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AE" w:rsidRPr="00423DDD" w:rsidRDefault="00982665">
      <w:pPr>
        <w:ind w:left="-425" w:right="-749"/>
        <w:jc w:val="center"/>
        <w:rPr>
          <w:rFonts w:asciiTheme="minorHAnsi" w:eastAsia="Times New Roman" w:hAnsiTheme="minorHAnsi" w:cs="Times New Roman"/>
          <w:b/>
        </w:rPr>
      </w:pPr>
      <w:r w:rsidRPr="00423DDD">
        <w:rPr>
          <w:rFonts w:asciiTheme="minorHAnsi" w:eastAsia="Times New Roman" w:hAnsiTheme="minorHAnsi" w:cs="Times New Roman"/>
          <w:b/>
          <w:noProof/>
          <w:lang w:val="uk-UA"/>
        </w:rPr>
        <w:drawing>
          <wp:inline distT="114300" distB="114300" distL="114300" distR="114300">
            <wp:extent cx="6181725" cy="86006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3DDD" w:rsidRDefault="00982665">
      <w:pPr>
        <w:spacing w:line="240" w:lineRule="auto"/>
        <w:jc w:val="center"/>
        <w:rPr>
          <w:rFonts w:asciiTheme="minorHAnsi" w:eastAsia="Montserrat" w:hAnsiTheme="minorHAnsi" w:cs="Montserrat"/>
          <w:b/>
        </w:rPr>
      </w:pPr>
      <w:r w:rsidRPr="00423DDD">
        <w:rPr>
          <w:rFonts w:asciiTheme="minorHAnsi" w:eastAsia="Montserrat" w:hAnsiTheme="minorHAnsi" w:cs="Montserrat"/>
          <w:b/>
        </w:rPr>
        <w:t>БО “Українська освітня платформа”</w:t>
      </w:r>
    </w:p>
    <w:p w:rsidR="00FC1EAE" w:rsidRPr="00423DDD" w:rsidRDefault="00982665">
      <w:pPr>
        <w:spacing w:line="240" w:lineRule="auto"/>
        <w:jc w:val="center"/>
        <w:rPr>
          <w:rFonts w:asciiTheme="minorHAnsi" w:eastAsia="Montserrat" w:hAnsiTheme="minorHAnsi" w:cs="Montserrat"/>
          <w:b/>
        </w:rPr>
      </w:pPr>
      <w:r w:rsidRPr="00423DDD">
        <w:rPr>
          <w:rFonts w:asciiTheme="minorHAnsi" w:eastAsia="Montserrat" w:hAnsiTheme="minorHAnsi" w:cs="Montserrat"/>
          <w:b/>
        </w:rPr>
        <w:t xml:space="preserve">оголошує конкурс на відбір </w:t>
      </w:r>
      <w:r w:rsidR="00423DDD">
        <w:rPr>
          <w:rFonts w:asciiTheme="minorHAnsi" w:eastAsia="Montserrat" w:hAnsiTheme="minorHAnsi" w:cs="Montserrat"/>
          <w:b/>
          <w:lang w:val="uk-UA"/>
        </w:rPr>
        <w:t>спеціаліста</w:t>
      </w:r>
      <w:r w:rsidRPr="00423DDD">
        <w:rPr>
          <w:rFonts w:asciiTheme="minorHAnsi" w:eastAsia="Montserrat" w:hAnsiTheme="minorHAnsi" w:cs="Montserrat"/>
          <w:b/>
        </w:rPr>
        <w:t xml:space="preserve"> для надання консультаційних послуг та юридичного супроводу з питань </w:t>
      </w:r>
      <w:proofErr w:type="spellStart"/>
      <w:r w:rsidRPr="00423DDD">
        <w:rPr>
          <w:rFonts w:asciiTheme="minorHAnsi" w:eastAsia="Montserrat" w:hAnsiTheme="minorHAnsi" w:cs="Montserrat"/>
          <w:b/>
        </w:rPr>
        <w:t>закупівель</w:t>
      </w:r>
      <w:proofErr w:type="spellEnd"/>
    </w:p>
    <w:p w:rsidR="00FC1EAE" w:rsidRPr="00423DDD" w:rsidRDefault="00FC1EAE">
      <w:pPr>
        <w:spacing w:line="240" w:lineRule="auto"/>
        <w:rPr>
          <w:rFonts w:asciiTheme="minorHAnsi" w:eastAsia="Montserrat" w:hAnsiTheme="minorHAnsi" w:cs="Montserrat"/>
        </w:rPr>
      </w:pPr>
    </w:p>
    <w:p w:rsidR="00423DDD" w:rsidRPr="00423DDD" w:rsidRDefault="00423DDD" w:rsidP="00423DDD">
      <w:pPr>
        <w:shd w:val="clear" w:color="auto" w:fill="FFFFFF"/>
        <w:spacing w:line="300" w:lineRule="exact"/>
        <w:ind w:firstLine="720"/>
        <w:jc w:val="both"/>
        <w:rPr>
          <w:rFonts w:asciiTheme="minorHAnsi" w:eastAsia="Microsoft YaHei" w:hAnsiTheme="minorHAnsi" w:cs="Segoe UI"/>
          <w:lang w:val="uk-UA"/>
        </w:rPr>
      </w:pPr>
      <w:r w:rsidRPr="00423DDD">
        <w:rPr>
          <w:rFonts w:asciiTheme="minorHAnsi" w:eastAsia="Montserrat" w:hAnsiTheme="minorHAnsi" w:cs="Montserrat"/>
        </w:rPr>
        <w:t>Замовник послуг:</w:t>
      </w:r>
      <w:r w:rsidRPr="00423DDD">
        <w:rPr>
          <w:rFonts w:asciiTheme="minorHAnsi" w:eastAsia="Montserrat" w:hAnsiTheme="minorHAnsi" w:cs="Montserrat"/>
          <w:lang w:val="ru-RU"/>
        </w:rPr>
        <w:t xml:space="preserve"> </w:t>
      </w:r>
      <w:r w:rsidR="00982665" w:rsidRPr="00423DDD">
        <w:rPr>
          <w:rFonts w:asciiTheme="minorHAnsi" w:eastAsia="Montserrat" w:hAnsiTheme="minorHAnsi" w:cs="Montserrat"/>
        </w:rPr>
        <w:t>Благодійна організація “</w:t>
      </w:r>
      <w:r w:rsidRPr="00423DDD">
        <w:rPr>
          <w:rFonts w:asciiTheme="minorHAnsi" w:eastAsia="Montserrat" w:hAnsiTheme="minorHAnsi" w:cs="Montserrat"/>
        </w:rPr>
        <w:t>Українська освітня платформа”</w:t>
      </w:r>
      <w:r w:rsidRPr="00423DDD">
        <w:rPr>
          <w:rFonts w:asciiTheme="minorHAnsi" w:eastAsia="Montserrat" w:hAnsiTheme="minorHAnsi" w:cs="Montserrat"/>
          <w:lang w:val="ru-RU"/>
        </w:rPr>
        <w:t>.</w:t>
      </w:r>
      <w:r w:rsidRPr="00423DDD">
        <w:rPr>
          <w:rFonts w:asciiTheme="minorHAnsi" w:eastAsia="Microsoft YaHei" w:hAnsiTheme="minorHAnsi" w:cs="Segoe UI"/>
          <w:lang w:val="uk-UA"/>
        </w:rPr>
        <w:t>Основними напрямки діяльності організації є:</w:t>
      </w:r>
    </w:p>
    <w:p w:rsidR="00423DDD" w:rsidRPr="00423DDD" w:rsidRDefault="00423DDD" w:rsidP="00423DDD">
      <w:pPr>
        <w:numPr>
          <w:ilvl w:val="0"/>
          <w:numId w:val="2"/>
        </w:numPr>
        <w:shd w:val="clear" w:color="auto" w:fill="FFFFFF"/>
        <w:spacing w:line="300" w:lineRule="exact"/>
        <w:ind w:left="0" w:firstLine="720"/>
        <w:jc w:val="both"/>
        <w:rPr>
          <w:rFonts w:asciiTheme="minorHAnsi" w:eastAsia="Microsoft YaHei" w:hAnsiTheme="minorHAnsi" w:cs="Segoe UI"/>
          <w:lang w:val="uk-UA"/>
        </w:rPr>
      </w:pPr>
      <w:r w:rsidRPr="00423DDD">
        <w:rPr>
          <w:rFonts w:asciiTheme="minorHAnsi" w:eastAsia="Microsoft YaHei" w:hAnsiTheme="minorHAnsi" w:cs="Segoe UI"/>
          <w:lang w:val="uk-UA"/>
        </w:rPr>
        <w:t>гуманітарна допомога та екстрене реагування;</w:t>
      </w:r>
    </w:p>
    <w:p w:rsidR="00423DDD" w:rsidRPr="00423DDD" w:rsidRDefault="00423DDD" w:rsidP="00423DDD">
      <w:pPr>
        <w:numPr>
          <w:ilvl w:val="0"/>
          <w:numId w:val="2"/>
        </w:numPr>
        <w:shd w:val="clear" w:color="auto" w:fill="FFFFFF"/>
        <w:spacing w:line="300" w:lineRule="exact"/>
        <w:ind w:left="0" w:firstLine="720"/>
        <w:jc w:val="both"/>
        <w:rPr>
          <w:rFonts w:asciiTheme="minorHAnsi" w:eastAsia="Microsoft YaHei" w:hAnsiTheme="minorHAnsi" w:cs="Segoe UI"/>
          <w:lang w:val="uk-UA"/>
        </w:rPr>
      </w:pPr>
      <w:r w:rsidRPr="00423DDD">
        <w:rPr>
          <w:rFonts w:asciiTheme="minorHAnsi" w:eastAsia="Microsoft YaHei" w:hAnsiTheme="minorHAnsi" w:cs="Segoe UI"/>
          <w:lang w:val="uk-UA"/>
        </w:rPr>
        <w:t xml:space="preserve">побудова мережі партнерських організацій та спільна імплементація соціальних </w:t>
      </w:r>
      <w:proofErr w:type="spellStart"/>
      <w:r w:rsidRPr="00423DDD">
        <w:rPr>
          <w:rFonts w:asciiTheme="minorHAnsi" w:eastAsia="Microsoft YaHei" w:hAnsiTheme="minorHAnsi" w:cs="Segoe UI"/>
          <w:lang w:val="uk-UA"/>
        </w:rPr>
        <w:t>проєктів</w:t>
      </w:r>
      <w:proofErr w:type="spellEnd"/>
      <w:r w:rsidRPr="00423DDD">
        <w:rPr>
          <w:rFonts w:asciiTheme="minorHAnsi" w:eastAsia="Microsoft YaHei" w:hAnsiTheme="minorHAnsi" w:cs="Segoe UI"/>
          <w:lang w:val="uk-UA"/>
        </w:rPr>
        <w:t>;</w:t>
      </w:r>
    </w:p>
    <w:p w:rsidR="00423DDD" w:rsidRPr="00423DDD" w:rsidRDefault="00423DDD" w:rsidP="00423DDD">
      <w:pPr>
        <w:numPr>
          <w:ilvl w:val="0"/>
          <w:numId w:val="2"/>
        </w:numPr>
        <w:shd w:val="clear" w:color="auto" w:fill="FFFFFF"/>
        <w:spacing w:line="300" w:lineRule="exact"/>
        <w:ind w:left="0" w:firstLine="720"/>
        <w:jc w:val="both"/>
        <w:rPr>
          <w:rFonts w:asciiTheme="minorHAnsi" w:eastAsia="Microsoft YaHei" w:hAnsiTheme="minorHAnsi" w:cs="Segoe UI"/>
          <w:lang w:val="uk-UA"/>
        </w:rPr>
      </w:pPr>
      <w:r w:rsidRPr="00423DDD">
        <w:rPr>
          <w:rFonts w:asciiTheme="minorHAnsi" w:eastAsia="Microsoft YaHei" w:hAnsiTheme="minorHAnsi" w:cs="Segoe UI"/>
          <w:lang w:val="uk-UA"/>
        </w:rPr>
        <w:t>освітні програми та фінансова підтримка впровадження волонтерських ініціатив.</w:t>
      </w:r>
    </w:p>
    <w:p w:rsidR="00423DDD" w:rsidRPr="00423DDD" w:rsidRDefault="00423DDD" w:rsidP="00423DDD">
      <w:pPr>
        <w:shd w:val="clear" w:color="auto" w:fill="FFFFFF"/>
        <w:spacing w:line="300" w:lineRule="exact"/>
        <w:ind w:left="720"/>
        <w:jc w:val="both"/>
        <w:rPr>
          <w:rFonts w:asciiTheme="minorHAnsi" w:eastAsia="Microsoft YaHei" w:hAnsiTheme="minorHAnsi" w:cs="Segoe UI"/>
          <w:lang w:val="uk-UA"/>
        </w:rPr>
      </w:pPr>
    </w:p>
    <w:p w:rsidR="00FC1EAE" w:rsidRPr="00423DDD" w:rsidRDefault="00982665" w:rsidP="00423DDD">
      <w:pPr>
        <w:spacing w:line="240" w:lineRule="auto"/>
        <w:ind w:firstLine="708"/>
        <w:jc w:val="both"/>
        <w:rPr>
          <w:rFonts w:asciiTheme="minorHAnsi" w:eastAsia="Montserrat" w:hAnsiTheme="minorHAnsi" w:cs="Montserrat"/>
          <w:b/>
        </w:rPr>
      </w:pPr>
      <w:r w:rsidRPr="00423DDD">
        <w:rPr>
          <w:rFonts w:asciiTheme="minorHAnsi" w:eastAsia="Montserrat" w:hAnsiTheme="minorHAnsi" w:cs="Montserrat"/>
          <w:b/>
        </w:rPr>
        <w:t>Умови надання послуг та здійснення оплати: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Оплата послуг здійснюється на основі Договору про надання послуг;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Вартість послуг визначається виходячи з годинної ставки, зазначеної у Договорі;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Надавач послуг зобов’язується виконувати послуги відповідно до Технічного завдання (описаного нижче);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Підтвердженням фактичного надання і отримання послуг є оформлений Акт про надані послуги;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 xml:space="preserve">Оплата здійснюється за безготівковим розрахунком після надання </w:t>
      </w:r>
      <w:r w:rsidRPr="00423DDD">
        <w:rPr>
          <w:rFonts w:asciiTheme="minorHAnsi" w:eastAsia="Montserrat" w:hAnsiTheme="minorHAnsi" w:cs="Montserrat"/>
        </w:rPr>
        <w:t>послуг, прийняття їх у повному обсязі та підписання Акту.</w:t>
      </w:r>
    </w:p>
    <w:p w:rsidR="00FC1EAE" w:rsidRPr="00423DDD" w:rsidRDefault="00FC1EAE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</w:p>
    <w:p w:rsidR="00FC1EAE" w:rsidRPr="00423DDD" w:rsidRDefault="00982665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  <w:b/>
        </w:rPr>
      </w:pPr>
      <w:r w:rsidRPr="00423DDD">
        <w:rPr>
          <w:rFonts w:asciiTheme="minorHAnsi" w:eastAsia="Montserrat" w:hAnsiTheme="minorHAnsi" w:cs="Montserrat"/>
          <w:b/>
        </w:rPr>
        <w:t>Технічне завдання: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 xml:space="preserve">Консультування з питань організації та проведення </w:t>
      </w:r>
      <w:proofErr w:type="spellStart"/>
      <w:r w:rsidRPr="00423DDD">
        <w:rPr>
          <w:rFonts w:asciiTheme="minorHAnsi" w:eastAsia="Montserrat" w:hAnsiTheme="minorHAnsi" w:cs="Montserrat"/>
        </w:rPr>
        <w:t>закупівель</w:t>
      </w:r>
      <w:proofErr w:type="spellEnd"/>
      <w:r w:rsidRPr="00423DDD">
        <w:rPr>
          <w:rFonts w:asciiTheme="minorHAnsi" w:eastAsia="Montserrat" w:hAnsiTheme="minorHAnsi" w:cs="Montserrat"/>
        </w:rPr>
        <w:t>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Підготовка та юридичний супровід тендерної документації;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Надання консультацій щодо оцінки пропозицій учасників тенде</w:t>
      </w:r>
      <w:r w:rsidRPr="00423DDD">
        <w:rPr>
          <w:rFonts w:asciiTheme="minorHAnsi" w:eastAsia="Montserrat" w:hAnsiTheme="minorHAnsi" w:cs="Montserrat"/>
        </w:rPr>
        <w:t>ру;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Розробка договорів про закупівлю та забезпечення їх відповідності чинному законодавству;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bookmarkStart w:id="0" w:name="_heading=h.gjdgxs" w:colFirst="0" w:colLast="0"/>
      <w:bookmarkEnd w:id="0"/>
      <w:r w:rsidRPr="00423DDD">
        <w:rPr>
          <w:rFonts w:asciiTheme="minorHAnsi" w:eastAsia="Montserrat" w:hAnsiTheme="minorHAnsi" w:cs="Montserrat"/>
        </w:rPr>
        <w:t xml:space="preserve">Консультування щодо нормативних аспектів та ризиків у сфері </w:t>
      </w:r>
      <w:proofErr w:type="spellStart"/>
      <w:r w:rsidRPr="00423DDD">
        <w:rPr>
          <w:rFonts w:asciiTheme="minorHAnsi" w:eastAsia="Montserrat" w:hAnsiTheme="minorHAnsi" w:cs="Montserrat"/>
        </w:rPr>
        <w:t>закупівель</w:t>
      </w:r>
      <w:proofErr w:type="spellEnd"/>
      <w:r w:rsidRPr="00423DDD">
        <w:rPr>
          <w:rFonts w:asciiTheme="minorHAnsi" w:eastAsia="Montserrat" w:hAnsiTheme="minorHAnsi" w:cs="Montserrat"/>
        </w:rPr>
        <w:t>;</w:t>
      </w:r>
    </w:p>
    <w:p w:rsidR="00FC1EAE" w:rsidRPr="00423DDD" w:rsidRDefault="00982665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 xml:space="preserve">Підготовка аналітичних матеріалів і рекомендацій щодо вдосконалення закупівельних процедур </w:t>
      </w:r>
      <w:r w:rsidRPr="00423DDD">
        <w:rPr>
          <w:rFonts w:asciiTheme="minorHAnsi" w:eastAsia="Montserrat" w:hAnsiTheme="minorHAnsi" w:cs="Montserrat"/>
        </w:rPr>
        <w:t>організації.</w:t>
      </w:r>
    </w:p>
    <w:p w:rsidR="00FC1EAE" w:rsidRPr="00423DDD" w:rsidRDefault="00FC1EAE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</w:p>
    <w:p w:rsidR="00FC1EAE" w:rsidRPr="00423DDD" w:rsidRDefault="00982665" w:rsidP="00423DDD">
      <w:pPr>
        <w:spacing w:line="240" w:lineRule="auto"/>
        <w:jc w:val="both"/>
        <w:rPr>
          <w:rFonts w:asciiTheme="minorHAnsi" w:eastAsia="Montserrat" w:hAnsiTheme="minorHAnsi" w:cs="Montserrat"/>
          <w:b/>
        </w:rPr>
      </w:pPr>
      <w:r w:rsidRPr="00423DDD">
        <w:rPr>
          <w:rFonts w:asciiTheme="minorHAnsi" w:eastAsia="Montserrat" w:hAnsiTheme="minorHAnsi" w:cs="Montserrat"/>
          <w:b/>
        </w:rPr>
        <w:t>3.</w:t>
      </w:r>
      <w:r w:rsidRPr="00423DDD">
        <w:rPr>
          <w:rFonts w:asciiTheme="minorHAnsi" w:eastAsia="Montserrat" w:hAnsiTheme="minorHAnsi" w:cs="Montserrat"/>
          <w:b/>
        </w:rPr>
        <w:tab/>
        <w:t>Критерії оцінки відбору: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3.1.</w:t>
      </w:r>
      <w:r w:rsidRPr="00423DDD">
        <w:rPr>
          <w:rFonts w:asciiTheme="minorHAnsi" w:eastAsia="Montserrat" w:hAnsiTheme="minorHAnsi" w:cs="Montserrat"/>
        </w:rPr>
        <w:tab/>
        <w:t>Вища освіта або незакінчена вища освіта (перебуває процесі здобуття, студенти заочної, дистанційної форми навчання);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3.2.</w:t>
      </w:r>
      <w:r w:rsidRPr="00423DDD">
        <w:rPr>
          <w:rFonts w:asciiTheme="minorHAnsi" w:eastAsia="Montserrat" w:hAnsiTheme="minorHAnsi" w:cs="Montserrat"/>
        </w:rPr>
        <w:tab/>
      </w:r>
      <w:r w:rsidRPr="00423DDD">
        <w:rPr>
          <w:rFonts w:asciiTheme="minorHAnsi" w:eastAsia="Montserrat" w:hAnsiTheme="minorHAnsi" w:cs="Montserrat"/>
        </w:rPr>
        <w:t>Курси підвищення кваліфікації або додаткового навчання (навчальні програми, тренінги та ін.);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3.3.</w:t>
      </w:r>
      <w:r w:rsidRPr="00423DDD">
        <w:rPr>
          <w:rFonts w:asciiTheme="minorHAnsi" w:eastAsia="Montserrat" w:hAnsiTheme="minorHAnsi" w:cs="Montserrat"/>
        </w:rPr>
        <w:tab/>
        <w:t>Досвід роботи за напрямом;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3.4.</w:t>
      </w:r>
      <w:r w:rsidRPr="00423DDD">
        <w:rPr>
          <w:rFonts w:asciiTheme="minorHAnsi" w:eastAsia="Montserrat" w:hAnsiTheme="minorHAnsi" w:cs="Montserrat"/>
        </w:rPr>
        <w:tab/>
        <w:t>Досвід співпраці з неурядовими або міжнародними донорськими організаціями;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3.5. Базові технічні навички та знання інструментів для роботи за напрямом (</w:t>
      </w:r>
      <w:proofErr w:type="spellStart"/>
      <w:r w:rsidRPr="00423DDD">
        <w:rPr>
          <w:rFonts w:asciiTheme="minorHAnsi" w:eastAsia="Montserrat" w:hAnsiTheme="minorHAnsi" w:cs="Montserrat"/>
        </w:rPr>
        <w:t>Google</w:t>
      </w:r>
      <w:proofErr w:type="spellEnd"/>
      <w:r w:rsidRPr="00423DDD">
        <w:rPr>
          <w:rFonts w:asciiTheme="minorHAnsi" w:eastAsia="Montserrat" w:hAnsiTheme="minorHAnsi" w:cs="Montserrat"/>
        </w:rPr>
        <w:t xml:space="preserve"> </w:t>
      </w:r>
      <w:proofErr w:type="spellStart"/>
      <w:r w:rsidRPr="00423DDD">
        <w:rPr>
          <w:rFonts w:asciiTheme="minorHAnsi" w:eastAsia="Montserrat" w:hAnsiTheme="minorHAnsi" w:cs="Montserrat"/>
        </w:rPr>
        <w:t>Workspace</w:t>
      </w:r>
      <w:proofErr w:type="spellEnd"/>
      <w:r w:rsidRPr="00423DDD">
        <w:rPr>
          <w:rFonts w:asciiTheme="minorHAnsi" w:eastAsia="Montserrat" w:hAnsiTheme="minorHAnsi" w:cs="Montserrat"/>
        </w:rPr>
        <w:t xml:space="preserve">, Microsoft </w:t>
      </w:r>
      <w:proofErr w:type="spellStart"/>
      <w:r w:rsidRPr="00423DDD">
        <w:rPr>
          <w:rFonts w:asciiTheme="minorHAnsi" w:eastAsia="Montserrat" w:hAnsiTheme="minorHAnsi" w:cs="Montserrat"/>
        </w:rPr>
        <w:t>office</w:t>
      </w:r>
      <w:proofErr w:type="spellEnd"/>
      <w:r w:rsidRPr="00423DDD">
        <w:rPr>
          <w:rFonts w:asciiTheme="minorHAnsi" w:eastAsia="Montserrat" w:hAnsiTheme="minorHAnsi" w:cs="Montserrat"/>
        </w:rPr>
        <w:t xml:space="preserve">  тощо);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3.6.</w:t>
      </w:r>
      <w:r w:rsidRPr="00423DDD">
        <w:rPr>
          <w:rFonts w:asciiTheme="minorHAnsi" w:eastAsia="Montserrat" w:hAnsiTheme="minorHAnsi" w:cs="Montserrat"/>
        </w:rPr>
        <w:tab/>
        <w:t>Виконання тестового завдання;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3.7.</w:t>
      </w:r>
      <w:r w:rsidRPr="00423DDD">
        <w:rPr>
          <w:rFonts w:asciiTheme="minorHAnsi" w:eastAsia="Montserrat" w:hAnsiTheme="minorHAnsi" w:cs="Montserrat"/>
        </w:rPr>
        <w:tab/>
        <w:t xml:space="preserve">Результат співбесіди (оцінка </w:t>
      </w:r>
      <w:proofErr w:type="spellStart"/>
      <w:r w:rsidRPr="00423DDD">
        <w:rPr>
          <w:rFonts w:asciiTheme="minorHAnsi" w:eastAsia="Montserrat" w:hAnsiTheme="minorHAnsi" w:cs="Montserrat"/>
        </w:rPr>
        <w:t>Soft</w:t>
      </w:r>
      <w:proofErr w:type="spellEnd"/>
      <w:r w:rsidRPr="00423DDD">
        <w:rPr>
          <w:rFonts w:asciiTheme="minorHAnsi" w:eastAsia="Montserrat" w:hAnsiTheme="minorHAnsi" w:cs="Montserrat"/>
        </w:rPr>
        <w:t xml:space="preserve"> </w:t>
      </w:r>
      <w:proofErr w:type="spellStart"/>
      <w:r w:rsidRPr="00423DDD">
        <w:rPr>
          <w:rFonts w:asciiTheme="minorHAnsi" w:eastAsia="Montserrat" w:hAnsiTheme="minorHAnsi" w:cs="Montserrat"/>
        </w:rPr>
        <w:t>Skills</w:t>
      </w:r>
      <w:proofErr w:type="spellEnd"/>
      <w:r w:rsidRPr="00423DDD">
        <w:rPr>
          <w:rFonts w:asciiTheme="minorHAnsi" w:eastAsia="Montserrat" w:hAnsiTheme="minorHAnsi" w:cs="Montserrat"/>
        </w:rPr>
        <w:t xml:space="preserve"> (толерування цінностей організації, бажання щодо розвитк</w:t>
      </w:r>
      <w:r w:rsidRPr="00423DDD">
        <w:rPr>
          <w:rFonts w:asciiTheme="minorHAnsi" w:eastAsia="Montserrat" w:hAnsiTheme="minorHAnsi" w:cs="Montserrat"/>
        </w:rPr>
        <w:t xml:space="preserve">у і </w:t>
      </w:r>
      <w:proofErr w:type="spellStart"/>
      <w:r w:rsidRPr="00423DDD">
        <w:rPr>
          <w:rFonts w:asciiTheme="minorHAnsi" w:eastAsia="Montserrat" w:hAnsiTheme="minorHAnsi" w:cs="Montserrat"/>
        </w:rPr>
        <w:t>т.д</w:t>
      </w:r>
      <w:proofErr w:type="spellEnd"/>
      <w:r w:rsidRPr="00423DDD">
        <w:rPr>
          <w:rFonts w:asciiTheme="minorHAnsi" w:eastAsia="Montserrat" w:hAnsiTheme="minorHAnsi" w:cs="Montserrat"/>
        </w:rPr>
        <w:t xml:space="preserve">) ; оцінка </w:t>
      </w:r>
      <w:proofErr w:type="spellStart"/>
      <w:r w:rsidRPr="00423DDD">
        <w:rPr>
          <w:rFonts w:asciiTheme="minorHAnsi" w:eastAsia="Montserrat" w:hAnsiTheme="minorHAnsi" w:cs="Montserrat"/>
        </w:rPr>
        <w:t>Hard</w:t>
      </w:r>
      <w:proofErr w:type="spellEnd"/>
      <w:r w:rsidRPr="00423DDD">
        <w:rPr>
          <w:rFonts w:asciiTheme="minorHAnsi" w:eastAsia="Montserrat" w:hAnsiTheme="minorHAnsi" w:cs="Montserrat"/>
        </w:rPr>
        <w:t xml:space="preserve"> </w:t>
      </w:r>
      <w:proofErr w:type="spellStart"/>
      <w:r w:rsidRPr="00423DDD">
        <w:rPr>
          <w:rFonts w:asciiTheme="minorHAnsi" w:eastAsia="Montserrat" w:hAnsiTheme="minorHAnsi" w:cs="Montserrat"/>
        </w:rPr>
        <w:t>Skills</w:t>
      </w:r>
      <w:proofErr w:type="spellEnd"/>
      <w:r w:rsidRPr="00423DDD">
        <w:rPr>
          <w:rFonts w:asciiTheme="minorHAnsi" w:eastAsia="Montserrat" w:hAnsiTheme="minorHAnsi" w:cs="Montserrat"/>
        </w:rPr>
        <w:t>).</w:t>
      </w:r>
    </w:p>
    <w:p w:rsidR="00FC1EAE" w:rsidRPr="00423DDD" w:rsidRDefault="00FC1EAE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Для участі у конкурсі надсилайте резюме або CV з відповідною темою листа: «Конкурс на відбір</w:t>
      </w:r>
      <w:r>
        <w:rPr>
          <w:rFonts w:asciiTheme="minorHAnsi" w:eastAsia="Montserrat" w:hAnsiTheme="minorHAnsi" w:cs="Montserrat"/>
          <w:lang w:val="uk-UA"/>
        </w:rPr>
        <w:t xml:space="preserve"> спеціаліста</w:t>
      </w:r>
      <w:r w:rsidRPr="00423DDD">
        <w:rPr>
          <w:rFonts w:asciiTheme="minorHAnsi" w:eastAsia="Montserrat" w:hAnsiTheme="minorHAnsi" w:cs="Montserrat"/>
        </w:rPr>
        <w:t xml:space="preserve"> для надання консультаційних послуг та юридичного супроводу з питань </w:t>
      </w:r>
      <w:proofErr w:type="spellStart"/>
      <w:r w:rsidRPr="00423DDD">
        <w:rPr>
          <w:rFonts w:asciiTheme="minorHAnsi" w:eastAsia="Montserrat" w:hAnsiTheme="minorHAnsi" w:cs="Montserrat"/>
        </w:rPr>
        <w:t>закупівель</w:t>
      </w:r>
      <w:proofErr w:type="spellEnd"/>
      <w:r w:rsidRPr="00423DDD">
        <w:rPr>
          <w:rFonts w:asciiTheme="minorHAnsi" w:eastAsia="Montserrat" w:hAnsiTheme="minorHAnsi" w:cs="Montserrat"/>
        </w:rPr>
        <w:t xml:space="preserve"> __________________ (прізвище, ім’я)» </w:t>
      </w:r>
      <w:r w:rsidR="00423DDD" w:rsidRPr="00423DDD">
        <w:rPr>
          <w:rFonts w:asciiTheme="minorHAnsi" w:eastAsia="Montserrat" w:hAnsiTheme="minorHAnsi" w:cs="Montserrat"/>
        </w:rPr>
        <w:t xml:space="preserve">до 31 серпня2025 року </w:t>
      </w:r>
      <w:r w:rsidRPr="00423DDD">
        <w:rPr>
          <w:rFonts w:asciiTheme="minorHAnsi" w:eastAsia="Montserrat" w:hAnsiTheme="minorHAnsi" w:cs="Montserrat"/>
        </w:rPr>
        <w:t xml:space="preserve">на адресу електронної пошти  </w:t>
      </w:r>
      <w:hyperlink r:id="rId7">
        <w:r w:rsidRPr="00423DDD">
          <w:rPr>
            <w:rFonts w:asciiTheme="minorHAnsi" w:eastAsia="Montserrat" w:hAnsiTheme="minorHAnsi" w:cs="Montserrat"/>
            <w:color w:val="1155CC"/>
            <w:u w:val="single"/>
          </w:rPr>
          <w:t>tender.staff@ukredu.org</w:t>
        </w:r>
      </w:hyperlink>
      <w:r w:rsidRPr="00423DDD">
        <w:rPr>
          <w:rFonts w:asciiTheme="minorHAnsi" w:eastAsia="Montserrat" w:hAnsiTheme="minorHAnsi" w:cs="Montserrat"/>
        </w:rPr>
        <w:t>.</w:t>
      </w:r>
      <w:bookmarkStart w:id="1" w:name="_GoBack"/>
      <w:bookmarkEnd w:id="1"/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За результатами  попереднього відбору потенційні кандидати будуть запрошені на співбесіду.</w:t>
      </w: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Відбір переможців відбуватиметься</w:t>
      </w:r>
      <w:r w:rsidRPr="00423DDD">
        <w:rPr>
          <w:rFonts w:asciiTheme="minorHAnsi" w:eastAsia="Montserrat" w:hAnsiTheme="minorHAnsi" w:cs="Montserrat"/>
        </w:rPr>
        <w:t xml:space="preserve"> на основі критеріїв оцінки відбору, співбесіди та виконання тестового завдання (за необхідності).</w:t>
      </w:r>
    </w:p>
    <w:p w:rsidR="00FC1EAE" w:rsidRPr="00423DDD" w:rsidRDefault="00FC1EAE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</w:t>
      </w:r>
      <w:r w:rsidRPr="00423DDD">
        <w:rPr>
          <w:rFonts w:asciiTheme="minorHAnsi" w:eastAsia="Montserrat" w:hAnsiTheme="minorHAnsi" w:cs="Montserrat"/>
        </w:rPr>
        <w:t>озицій.</w:t>
      </w:r>
    </w:p>
    <w:p w:rsidR="00FC1EAE" w:rsidRPr="00423DDD" w:rsidRDefault="00FC1EAE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 xml:space="preserve">Усі запитання щодо цього конкурсу приймаються виключно письмово на адресу електронної пошти </w:t>
      </w:r>
      <w:hyperlink r:id="rId8">
        <w:r w:rsidRPr="00423DDD">
          <w:rPr>
            <w:rFonts w:asciiTheme="minorHAnsi" w:eastAsia="Montserrat" w:hAnsiTheme="minorHAnsi" w:cs="Montserrat"/>
            <w:color w:val="1155CC"/>
            <w:u w:val="single"/>
          </w:rPr>
          <w:t>tender.staff@ukredu.org</w:t>
        </w:r>
      </w:hyperlink>
      <w:r w:rsidRPr="00423DDD">
        <w:rPr>
          <w:rFonts w:asciiTheme="minorHAnsi" w:eastAsia="Montserrat" w:hAnsiTheme="minorHAnsi" w:cs="Montserrat"/>
        </w:rPr>
        <w:t>.</w:t>
      </w:r>
    </w:p>
    <w:p w:rsidR="00FC1EAE" w:rsidRPr="00423DDD" w:rsidRDefault="00FC1EAE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</w:p>
    <w:p w:rsidR="00FC1EAE" w:rsidRPr="00423DDD" w:rsidRDefault="00982665">
      <w:pPr>
        <w:spacing w:line="240" w:lineRule="auto"/>
        <w:ind w:firstLine="708"/>
        <w:jc w:val="both"/>
        <w:rPr>
          <w:rFonts w:asciiTheme="minorHAnsi" w:eastAsia="Montserrat" w:hAnsiTheme="minorHAnsi" w:cs="Montserrat"/>
        </w:rPr>
      </w:pPr>
      <w:r w:rsidRPr="00423DDD">
        <w:rPr>
          <w:rFonts w:asciiTheme="minorHAnsi" w:eastAsia="Montserrat" w:hAnsiTheme="minorHAnsi" w:cs="Montserrat"/>
        </w:rPr>
        <w:t>Сподіваємось на співпрацю!</w:t>
      </w:r>
    </w:p>
    <w:p w:rsidR="00FC1EAE" w:rsidRPr="00423DDD" w:rsidRDefault="00FC1EAE" w:rsidP="00423DDD">
      <w:pPr>
        <w:ind w:right="-749"/>
        <w:rPr>
          <w:rFonts w:asciiTheme="minorHAnsi" w:hAnsiTheme="minorHAnsi"/>
        </w:rPr>
      </w:pPr>
      <w:bookmarkStart w:id="2" w:name="_heading=h.ikd57utts8r4" w:colFirst="0" w:colLast="0"/>
      <w:bookmarkEnd w:id="2"/>
    </w:p>
    <w:sectPr w:rsidR="00FC1EAE" w:rsidRPr="00423DDD">
      <w:pgSz w:w="11909" w:h="16834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A4D"/>
    <w:multiLevelType w:val="multilevel"/>
    <w:tmpl w:val="B406F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3AC308D"/>
    <w:multiLevelType w:val="multilevel"/>
    <w:tmpl w:val="BEAA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AE"/>
    <w:rsid w:val="00423DDD"/>
    <w:rsid w:val="00982665"/>
    <w:rsid w:val="00F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4A0"/>
  <w15:docId w15:val="{FBF757BA-09C5-40D8-BAF4-7467369A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3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staff@ukredu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.staff@ukred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IFpVtiH/NCpd5GnjQVub4WlAag==">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dcterms:created xsi:type="dcterms:W3CDTF">2025-08-06T07:36:00Z</dcterms:created>
  <dcterms:modified xsi:type="dcterms:W3CDTF">2025-08-06T07:36:00Z</dcterms:modified>
</cp:coreProperties>
</file>