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ДОДАТОК 3</w:t>
      </w:r>
    </w:p>
    <w:p w:rsidR="00000000" w:rsidDel="00000000" w:rsidP="00000000" w:rsidRDefault="00000000" w:rsidRPr="00000000" w14:paraId="00000002">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ПРОЕКТ ДОГОВОРУ</w:t>
      </w:r>
    </w:p>
    <w:p w:rsidR="00000000" w:rsidDel="00000000" w:rsidP="00000000" w:rsidRDefault="00000000" w:rsidRPr="00000000" w14:paraId="0000000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 </w:t>
        <w:tab/>
        <w:tab/>
        <w:t xml:space="preserve">                                                                                   «__»___________ 2025 року</w:t>
      </w:r>
    </w:p>
    <w:p w:rsidR="00000000" w:rsidDel="00000000" w:rsidP="00000000" w:rsidRDefault="00000000" w:rsidRPr="00000000" w14:paraId="0000000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 в особі</w:t>
      </w:r>
    </w:p>
    <w:p w:rsidR="00000000" w:rsidDel="00000000" w:rsidP="00000000" w:rsidRDefault="00000000" w:rsidRPr="00000000" w14:paraId="00000008">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 іменоване надалі «Виконавець», що діє на підставі</w:t>
      </w:r>
    </w:p>
    <w:p w:rsidR="00000000" w:rsidDel="00000000" w:rsidP="00000000" w:rsidRDefault="00000000" w:rsidRPr="00000000" w14:paraId="00000009">
      <w:pPr>
        <w:ind w:firstLine="720"/>
        <w:jc w:val="both"/>
        <w:rPr>
          <w:rFonts w:ascii="Times New Roman" w:cs="Times New Roman" w:eastAsia="Times New Roman" w:hAnsi="Times New Roman"/>
          <w:sz w:val="22"/>
          <w:szCs w:val="22"/>
        </w:rPr>
      </w:pPr>
      <w:bookmarkStart w:colFirst="0" w:colLast="0" w:name="_heading=h.jvo9s0out1f5" w:id="0"/>
      <w:bookmarkEnd w:id="0"/>
      <w:r w:rsidDel="00000000" w:rsidR="00000000" w:rsidRPr="00000000">
        <w:rPr>
          <w:rFonts w:ascii="Times New Roman" w:cs="Times New Roman" w:eastAsia="Times New Roman" w:hAnsi="Times New Roman"/>
          <w:sz w:val="22"/>
          <w:szCs w:val="22"/>
          <w:rtl w:val="0"/>
        </w:rPr>
        <w:t xml:space="preserve">__________________________, з одного боку і Благодійна організація «Українська освітня платформа» в особі ______________________________, іменоване надалі «Замовник», що діє на підставі Статуту, з іншого боку, разом іменовані Сторони, уклали цей Договір про нижченаведене:</w:t>
      </w:r>
    </w:p>
    <w:p w:rsidR="00000000" w:rsidDel="00000000" w:rsidP="00000000" w:rsidRDefault="00000000" w:rsidRPr="00000000" w14:paraId="0000000A">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І. ПРЕДМЕТ ДОГОВОРУ</w:t>
      </w:r>
    </w:p>
    <w:p w:rsidR="00000000" w:rsidDel="00000000" w:rsidP="00000000" w:rsidRDefault="00000000" w:rsidRPr="00000000" w14:paraId="0000000C">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 У порядку та на умовах, визначених цим Договором, Виконавець зобов’язується за плату здійснити організоване Замовником перевезення групи осіб, а Замовник зобов’язується сплатити за таке перевезення Виконавцю встановлену цим Договором плату у розмірі: ___________________________________ .</w:t>
      </w:r>
    </w:p>
    <w:p w:rsidR="00000000" w:rsidDel="00000000" w:rsidP="00000000" w:rsidRDefault="00000000" w:rsidRPr="00000000" w14:paraId="0000000D">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Найменування послуги: Послуги з міжнародних пасажирських перевезень організованих груп до 30 осіб.</w:t>
      </w:r>
    </w:p>
    <w:p w:rsidR="00000000" w:rsidDel="00000000" w:rsidP="00000000" w:rsidRDefault="00000000" w:rsidRPr="00000000" w14:paraId="0000000E">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 Маршрут та графік перевезення:</w:t>
      </w:r>
    </w:p>
    <w:p w:rsidR="00000000" w:rsidDel="00000000" w:rsidP="00000000" w:rsidRDefault="00000000" w:rsidRPr="00000000" w14:paraId="0000000F">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Виїзд 24.09.2025 з м. Львів (Україна) – м. Будапешт (Угорщина) – м. Сараєво (Боснія та Герцеговина);</w:t>
      </w:r>
    </w:p>
    <w:p w:rsidR="00000000" w:rsidDel="00000000" w:rsidP="00000000" w:rsidRDefault="00000000" w:rsidRPr="00000000" w14:paraId="00000010">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Повернення 29.09.2025 - м. Сараєво (Боснія та Герцеговина) – м. Львів (Україна).</w:t>
      </w:r>
    </w:p>
    <w:p w:rsidR="00000000" w:rsidDel="00000000" w:rsidP="00000000" w:rsidRDefault="00000000" w:rsidRPr="00000000" w14:paraId="00000011">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Орієнтовна загальна протяжність маршруту – близько 2400 км.</w:t>
      </w:r>
    </w:p>
    <w:p w:rsidR="00000000" w:rsidDel="00000000" w:rsidP="00000000" w:rsidRDefault="00000000" w:rsidRPr="00000000" w14:paraId="00000012">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 УМОВИ ПЕРЕВЕЗЕННЯ</w:t>
      </w:r>
    </w:p>
    <w:p w:rsidR="00000000" w:rsidDel="00000000" w:rsidP="00000000" w:rsidRDefault="00000000" w:rsidRPr="00000000" w14:paraId="00000014">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 Виконавець зобов’язується надати технічно справний автобус, призначений їх виробником для перевезення організованих груп , сертифіковані відповідного типу, що відповідають параметрам комфортності для експлуатації на зазначеному в цьому Договорі маршруті.</w:t>
      </w:r>
    </w:p>
    <w:p w:rsidR="00000000" w:rsidDel="00000000" w:rsidP="00000000" w:rsidRDefault="00000000" w:rsidRPr="00000000" w14:paraId="00000015">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Список автомобільних транспортних засобів:</w:t>
      </w:r>
    </w:p>
    <w:p w:rsidR="00000000" w:rsidDel="00000000" w:rsidP="00000000" w:rsidRDefault="00000000" w:rsidRPr="00000000" w14:paraId="00000016">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Марка і модель ________, реєстраційний номер _______, рік виготовлення ____________ ;</w:t>
      </w:r>
    </w:p>
    <w:p w:rsidR="00000000" w:rsidDel="00000000" w:rsidP="00000000" w:rsidRDefault="00000000" w:rsidRPr="00000000" w14:paraId="00000017">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 У зв’язку з тим, що протяжність маршруту руху складає більше 500 км, Виконавець повинен направити у рейс 2 (двох) водіїв.</w:t>
      </w:r>
    </w:p>
    <w:p w:rsidR="00000000" w:rsidDel="00000000" w:rsidP="00000000" w:rsidRDefault="00000000" w:rsidRPr="00000000" w14:paraId="00000018">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 Для виконання цього Договору Виконавець забезпечує виконання перевезень водіями, які мають стаж керування автомобільним транспортним засобом не менш як 3 роки.</w:t>
      </w:r>
    </w:p>
    <w:p w:rsidR="00000000" w:rsidDel="00000000" w:rsidP="00000000" w:rsidRDefault="00000000" w:rsidRPr="00000000" w14:paraId="00000019">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 ПРАВА ТА ОБОВ’ЯЗКИ СТОРІН</w:t>
      </w:r>
    </w:p>
    <w:p w:rsidR="00000000" w:rsidDel="00000000" w:rsidP="00000000" w:rsidRDefault="00000000" w:rsidRPr="00000000" w14:paraId="0000001B">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3.1. Замовник або уповноважена ним особа:</w:t>
      </w:r>
    </w:p>
    <w:p w:rsidR="00000000" w:rsidDel="00000000" w:rsidP="00000000" w:rsidRDefault="00000000" w:rsidRPr="00000000" w14:paraId="0000001C">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ознайомлює пасажирів з умовами надання послуг з перевезення, завчасно повідомляє їх про час і місце подачі автобуса;</w:t>
      </w:r>
    </w:p>
    <w:p w:rsidR="00000000" w:rsidDel="00000000" w:rsidP="00000000" w:rsidRDefault="00000000" w:rsidRPr="00000000" w14:paraId="0000001D">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інструктує пасажирів з питань безпеки руху, правил поведінки і техніки безпеки.</w:t>
      </w:r>
    </w:p>
    <w:p w:rsidR="00000000" w:rsidDel="00000000" w:rsidP="00000000" w:rsidRDefault="00000000" w:rsidRPr="00000000" w14:paraId="0000001E">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до початку поїздки складає у трьох примірниках список групи;</w:t>
      </w:r>
    </w:p>
    <w:p w:rsidR="00000000" w:rsidDel="00000000" w:rsidP="00000000" w:rsidRDefault="00000000" w:rsidRPr="00000000" w14:paraId="0000001F">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допускає до поїздки особи, які зазначені у списках;</w:t>
      </w:r>
    </w:p>
    <w:p w:rsidR="00000000" w:rsidDel="00000000" w:rsidP="00000000" w:rsidRDefault="00000000" w:rsidRPr="00000000" w14:paraId="00000020">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 Виконавець:</w:t>
      </w:r>
    </w:p>
    <w:p w:rsidR="00000000" w:rsidDel="00000000" w:rsidP="00000000" w:rsidRDefault="00000000" w:rsidRPr="00000000" w14:paraId="00000021">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забезпечує своєчасну подачу автобуса в обумовлені дату, час і місце згідно із замовленням;</w:t>
      </w:r>
    </w:p>
    <w:p w:rsidR="00000000" w:rsidDel="00000000" w:rsidP="00000000" w:rsidRDefault="00000000" w:rsidRPr="00000000" w14:paraId="00000022">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забезпечує в установленому законодавством порядку обов’язкове особисте страхування пасажирів від нещасних випадків на транспорті;</w:t>
      </w:r>
    </w:p>
    <w:p w:rsidR="00000000" w:rsidDel="00000000" w:rsidP="00000000" w:rsidRDefault="00000000" w:rsidRPr="00000000" w14:paraId="00000023">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забезпечує належний технічний, санітарний стан автобуса та розміщення в автобусі відповідної інформації, у салоні автобуса – інформації про Виконавеця та страховика із зазначенням найменування, місцезнаходження, номера телефону, страхової суми);</w:t>
      </w:r>
    </w:p>
    <w:p w:rsidR="00000000" w:rsidDel="00000000" w:rsidP="00000000" w:rsidRDefault="00000000" w:rsidRPr="00000000" w14:paraId="00000024">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забезпечує проведення передрейсового і післярейсового медичних оглядів водіїв автобусів;</w:t>
      </w:r>
    </w:p>
    <w:p w:rsidR="00000000" w:rsidDel="00000000" w:rsidP="00000000" w:rsidRDefault="00000000" w:rsidRPr="00000000" w14:paraId="00000025">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проводить передрейсовий інструктаж водія(їв) щодо погодних умов на маршруті прямування;</w:t>
      </w:r>
    </w:p>
    <w:p w:rsidR="00000000" w:rsidDel="00000000" w:rsidP="00000000" w:rsidRDefault="00000000" w:rsidRPr="00000000" w14:paraId="00000026">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забезпечує дотримання персоналом вимог законодавства про автомобільний транспорт та захист прав споживачів;</w:t>
      </w:r>
    </w:p>
    <w:p w:rsidR="00000000" w:rsidDel="00000000" w:rsidP="00000000" w:rsidRDefault="00000000" w:rsidRPr="00000000" w14:paraId="00000027">
      <w:pPr>
        <w:jc w:val="both"/>
        <w:rPr>
          <w:rFonts w:ascii="Times New Roman" w:cs="Times New Roman" w:eastAsia="Times New Roman" w:hAnsi="Times New Roman"/>
          <w:sz w:val="22"/>
          <w:szCs w:val="22"/>
        </w:rPr>
      </w:pPr>
      <w:bookmarkStart w:colFirst="0" w:colLast="0" w:name="_heading=h.n3m1yirdqwn6" w:id="1"/>
      <w:bookmarkEnd w:id="1"/>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 ПОРЯДОК РОЗРАХУНКІВ</w:t>
      </w:r>
    </w:p>
    <w:p w:rsidR="00000000" w:rsidDel="00000000" w:rsidP="00000000" w:rsidRDefault="00000000" w:rsidRPr="00000000" w14:paraId="00000029">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 Розрахунки здійснюються шляхом перерахування коштів на рахунок Виконавця, на підставі рахунків, виставлених Виконавцем, та Акту надання послуг (у частині остаточного розрахунку)</w:t>
      </w:r>
    </w:p>
    <w:p w:rsidR="00000000" w:rsidDel="00000000" w:rsidP="00000000" w:rsidRDefault="00000000" w:rsidRPr="00000000" w14:paraId="0000002A">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4.2. Оплата за надані послуги здійснюється у два етапи:</w:t>
      </w:r>
    </w:p>
    <w:p w:rsidR="00000000" w:rsidDel="00000000" w:rsidP="00000000" w:rsidRDefault="00000000" w:rsidRPr="00000000" w14:paraId="0000002B">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Передоплата — у розмірі до 50% від загальної вартості послуг, що підлягає сплаті за цим Договором, проводиться протягом 5 (п’яти) робочих днів з дня укладання Сторонами Договору. Виконавець зобов’язаний надати Замовнику рахунок для передоплати.</w:t>
      </w:r>
    </w:p>
    <w:p w:rsidR="00000000" w:rsidDel="00000000" w:rsidP="00000000" w:rsidRDefault="00000000" w:rsidRPr="00000000" w14:paraId="0000002C">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Остаточний розрахунок — у розмірі, що залишився від загальної вартості послуг, здійснюється протягом 10 (десяти) робочих днів після фактичного надання послуг та підписання Акту надання послуг. Остаточний розрахунок проводиться на підставі рахунку Виконавця та Акту надання послуг, що підтверджує факт виконання послуг у повному обсязі та належної якості.</w:t>
      </w:r>
    </w:p>
    <w:p w:rsidR="00000000" w:rsidDel="00000000" w:rsidP="00000000" w:rsidRDefault="00000000" w:rsidRPr="00000000" w14:paraId="0000002D">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 Загальна сума вартості послуг за Договором становить: ___________________________ грн. (з/без ПДВ).</w:t>
      </w:r>
    </w:p>
    <w:p w:rsidR="00000000" w:rsidDel="00000000" w:rsidP="00000000" w:rsidRDefault="00000000" w:rsidRPr="00000000" w14:paraId="0000002E">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 Здавання послуг Виконавцем та приймання їх результатів Замовником оформлюється Актом надання послуг, який підписується повноважними представниками обох Сторін. Акт надання послуг є підставою для здійснення остаточного розрахунку та підтверджує факт виконання Виконавцем зобов’язань за Договором у повному обсязі.</w:t>
      </w:r>
    </w:p>
    <w:p w:rsidR="00000000" w:rsidDel="00000000" w:rsidP="00000000" w:rsidRDefault="00000000" w:rsidRPr="00000000" w14:paraId="0000002F">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4.6. Підписання Акту надання послуг представником Замовника є підтвердженням відсутності претензій щодо якості та обсягу наданих послуг. У разі наявності зауважень або претензій, вони оформлюються письмово та додаються до Акту. Замовник зобов’язаний повідомити Виконавця про будь-які претензії не пізніше ніж 3 (три) робочі дні з моменту отримання результатів надання послуг.</w:t>
      </w:r>
    </w:p>
    <w:p w:rsidR="00000000" w:rsidDel="00000000" w:rsidP="00000000" w:rsidRDefault="00000000" w:rsidRPr="00000000" w14:paraId="0000003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 ВІДПОВІДАЛЬНІСТЬ СТОРІН</w:t>
      </w:r>
    </w:p>
    <w:p w:rsidR="00000000" w:rsidDel="00000000" w:rsidP="00000000" w:rsidRDefault="00000000" w:rsidRPr="00000000" w14:paraId="00000032">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 У разі невиконання або неналежного виконання своїх зобов’язань за Договором Сторони</w:t>
      </w:r>
    </w:p>
    <w:p w:rsidR="00000000" w:rsidDel="00000000" w:rsidP="00000000" w:rsidRDefault="00000000" w:rsidRPr="00000000" w14:paraId="00000033">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несуть відповідальність, передбачену чинним законодавством України та цим Договором.</w:t>
      </w:r>
    </w:p>
    <w:p w:rsidR="00000000" w:rsidDel="00000000" w:rsidP="00000000" w:rsidRDefault="00000000" w:rsidRPr="00000000" w14:paraId="00000034">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 У разі невиконання, неналежного виконання зобов’язань щодо строків надання послуг або надання послуг не в повному обсязі, Виконавець сплачує Замовнику штраф у розмірі 0,1 % вартості ненаданих/неналежно наданої послуги за кожний день порушення виконання зобов’язань за Договором, а за прострочення понад 30 (тридцять) днів додатково стягується штраф у розмірі  7 % вартості ненаданої послуги.</w:t>
      </w:r>
    </w:p>
    <w:p w:rsidR="00000000" w:rsidDel="00000000" w:rsidP="00000000" w:rsidRDefault="00000000" w:rsidRPr="00000000" w14:paraId="00000035">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 Виконавець не несе відповідальності за недостовірну інформацію в документах, наданих Замовником.</w:t>
      </w:r>
    </w:p>
    <w:p w:rsidR="00000000" w:rsidDel="00000000" w:rsidP="00000000" w:rsidRDefault="00000000" w:rsidRPr="00000000" w14:paraId="00000036">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5.4. Виконавець несе повну відповідальність за технічний стан транспортних засобів та безпеку пасажирів під час перевезення.</w:t>
      </w:r>
    </w:p>
    <w:p w:rsidR="00000000" w:rsidDel="00000000" w:rsidP="00000000" w:rsidRDefault="00000000" w:rsidRPr="00000000" w14:paraId="00000037">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 Сплата штрафних санкцій не звільняє винну Сторону від виконання своїх зобов’язань за цим Договором.</w:t>
      </w:r>
    </w:p>
    <w:p w:rsidR="00000000" w:rsidDel="00000000" w:rsidP="00000000" w:rsidRDefault="00000000" w:rsidRPr="00000000" w14:paraId="00000038">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 ОБСТАВИНИ НЕПЕРЕБОРНОЇ СИЛИ</w:t>
      </w:r>
    </w:p>
    <w:p w:rsidR="00000000" w:rsidDel="00000000" w:rsidP="00000000" w:rsidRDefault="00000000" w:rsidRPr="00000000" w14:paraId="0000003A">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(форс-мажорних обставин), яких не існувало під час укладення Договору та які виникли поза волею Сторін, — таких як пожежі, стихійні лиха, воєнні дії, торгове ембарго, прийняття законів, що суттєво ускладнюють, обмежують або забороняють надання послуг, передбачених цим Договором.</w:t>
      </w:r>
    </w:p>
    <w:p w:rsidR="00000000" w:rsidDel="00000000" w:rsidP="00000000" w:rsidRDefault="00000000" w:rsidRPr="00000000" w14:paraId="0000003B">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6.2. Сторона, яка не може виконувати зобов’язання за цим Договором унаслідок дії обставин непереборної сили (форс-мажорних обставин), повинна не пізніше ніж протягом 2 (двох) календарних днів від моменту їх виникнення повідомити у письмовій формі або листом на електронну пошту про це другу Сторону. Таке повідомлення має містити: опис конкретних обставини непереборної сили, дату й місце виникнення таких обставин, їх очікувана тривалість (якщо її можна визначити) та реквізити цього Договору (номер і дату).</w:t>
      </w:r>
    </w:p>
    <w:p w:rsidR="00000000" w:rsidDel="00000000" w:rsidP="00000000" w:rsidRDefault="00000000" w:rsidRPr="00000000" w14:paraId="0000003C">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6.3. Доказом виникнення обставин непереборної сили (форс-мажорних обставин) є сертифікат Торгово-промислової палати України та/або відповідний документ торгово-промислової палати чи іншого уповноваженого на це органу країни, у якій виникли такі обставини, внаслідок чого постраждала Сторона.</w:t>
      </w:r>
    </w:p>
    <w:p w:rsidR="00000000" w:rsidDel="00000000" w:rsidP="00000000" w:rsidRDefault="00000000" w:rsidRPr="00000000" w14:paraId="0000003D">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випадку, якщо Сторона надає документи, що є доказом виникнення обставин непереборної сили (форс-мажорних обставин), видані іншим уповноваженим органом, ніж торгово-промислова палата, така Сторона зобов’язана надати документи, що підтверджують повноваження такого органу.</w:t>
      </w:r>
    </w:p>
    <w:p w:rsidR="00000000" w:rsidDel="00000000" w:rsidP="00000000" w:rsidRDefault="00000000" w:rsidRPr="00000000" w14:paraId="0000003E">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Якщо документ видається уповноваженими органами іноземних держав (не України), такий документ повинен бути легалізованим, якщо інше не передбачено законом або міжнародним договором України.</w:t>
      </w:r>
    </w:p>
    <w:p w:rsidR="00000000" w:rsidDel="00000000" w:rsidP="00000000" w:rsidRDefault="00000000" w:rsidRPr="00000000" w14:paraId="0000003F">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Сторона, яка надає документи, видані уповноваженими органами іноземних держав (не України), повинна забезпечити їх переклад українською мовою, засвідчений печаткою організації бюро перекладів, що здійснювала переклад.</w:t>
      </w:r>
    </w:p>
    <w:p w:rsidR="00000000" w:rsidDel="00000000" w:rsidP="00000000" w:rsidRDefault="00000000" w:rsidRPr="00000000" w14:paraId="00000040">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6.4. Ненадання документів або невідповідність вимог до таких документів та/або інформації, яка повинна в них міститися відповідно до п. 6.2. та п. 6.3. Договору, позбавляє відповідну Сторону права посилатися на обставини непереборної сили (форс-мажорні обставини) як на підставу невиконання або порушення строку виконання договірних зобов’язань та звільнення від відповідальності.</w:t>
      </w:r>
    </w:p>
    <w:p w:rsidR="00000000" w:rsidDel="00000000" w:rsidP="00000000" w:rsidRDefault="00000000" w:rsidRPr="00000000" w14:paraId="00000041">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 ВИРІШЕННЯ СПОРІВ</w:t>
      </w:r>
    </w:p>
    <w:p w:rsidR="00000000" w:rsidDel="00000000" w:rsidP="00000000" w:rsidRDefault="00000000" w:rsidRPr="00000000" w14:paraId="00000043">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7.1. У випадку виникнення спорів або розбіжностей Сторони зобов’язуються вирішувати їх шляхом переговорів.</w:t>
      </w:r>
    </w:p>
    <w:p w:rsidR="00000000" w:rsidDel="00000000" w:rsidP="00000000" w:rsidRDefault="00000000" w:rsidRPr="00000000" w14:paraId="00000044">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7.2. Усі неврегульовані спори, розбіжності чи вимоги, які виникають із цього Договору або у зв’язку з ним, зокрема такі, що стосуються його виконання, порушення, припинення або визнання недійсним, підлягають вирішенню в установленому законодавством порядку.</w:t>
      </w:r>
    </w:p>
    <w:p w:rsidR="00000000" w:rsidDel="00000000" w:rsidP="00000000" w:rsidRDefault="00000000" w:rsidRPr="00000000" w14:paraId="00000045">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 ТЕРМІН ДІЇ ДОГОВОРУ</w:t>
      </w:r>
    </w:p>
    <w:p w:rsidR="00000000" w:rsidDel="00000000" w:rsidP="00000000" w:rsidRDefault="00000000" w:rsidRPr="00000000" w14:paraId="00000047">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8.1. Договір набирає чинності з дати його підписання Сторонами та скріплення підписів печатками Сторін (за наявності) і діє включно до 31 грудня 2025 року.</w:t>
      </w:r>
    </w:p>
    <w:p w:rsidR="00000000" w:rsidDel="00000000" w:rsidP="00000000" w:rsidRDefault="00000000" w:rsidRPr="00000000" w14:paraId="00000048">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8.2. Закінчення строку цього Договору не звільняє Сторони від відповідальності за його порушення, яке мало місце під час дії цього Договору.</w:t>
      </w:r>
    </w:p>
    <w:p w:rsidR="00000000" w:rsidDel="00000000" w:rsidP="00000000" w:rsidRDefault="00000000" w:rsidRPr="00000000" w14:paraId="0000004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 .ВНЕСЕННЯ ЗМІН У ДОГОВІР ТА ЙОГО РОЗІРВАННЯ</w:t>
      </w:r>
    </w:p>
    <w:p w:rsidR="00000000" w:rsidDel="00000000" w:rsidP="00000000" w:rsidRDefault="00000000" w:rsidRPr="00000000" w14:paraId="0000004B">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 Внесення змін та розірвання Договору здійснюються відповідно до вимог чинного законодавства України.</w:t>
      </w:r>
    </w:p>
    <w:p w:rsidR="00000000" w:rsidDel="00000000" w:rsidP="00000000" w:rsidRDefault="00000000" w:rsidRPr="00000000" w14:paraId="0000004C">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 Внесення змін до Договору здійснюється шляхом зміни або доповнення його умов за ініціативою будь-якої Сторони на підставі додаткової угоди. Додаткові угоди є невід'ємною частиною Договору.</w:t>
      </w:r>
    </w:p>
    <w:p w:rsidR="00000000" w:rsidDel="00000000" w:rsidP="00000000" w:rsidRDefault="00000000" w:rsidRPr="00000000" w14:paraId="0000004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 ПРИКІНЦЕВІ ПОЛОЖЕННЯ</w:t>
      </w:r>
    </w:p>
    <w:p w:rsidR="00000000" w:rsidDel="00000000" w:rsidP="00000000" w:rsidRDefault="00000000" w:rsidRPr="00000000" w14:paraId="0000004F">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 Цей Договір складений при повному розумінні Сторонами його умов та термінології українською мовою в двох примірниках, кожен з яких має однакову юридичну силу.</w:t>
      </w:r>
    </w:p>
    <w:p w:rsidR="00000000" w:rsidDel="00000000" w:rsidP="00000000" w:rsidRDefault="00000000" w:rsidRPr="00000000" w14:paraId="00000050">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10.2. Сторони зобов'язуються дотримуватись чинного законодавства України з захисту персональних даних, з протидії корупції та протидії легалізації (відмиванню) доходів, одержаних злочинним шляхом, недопущення фінансування тероризму, вживати всіх розумних заходів для запобігання, протидії та боротьби з будь-якою експлуатацією та зловживаннями щодо вразливих верств населення, зловживання та домаганням на робочому місці, нападам, погрозам, загрозі життю інших осіб, зловживанню владою, неефективному управлінню, нецільовому використанню та незаконному привласненню активів і коштів, крадіжкам, шахрайству, перекручуванню фактів, змові та іншим порушенням принципів закупівель, грубій недбалості, конфлікту інтересів, порушенню відповідного законодавства та/або норм міжнародного гуманітарного права, права в галузі захисту прав людини та біженців, а також гуманітарних принципів, порушенню принципів конфіденційності.</w:t>
      </w:r>
    </w:p>
    <w:p w:rsidR="00000000" w:rsidDel="00000000" w:rsidP="00000000" w:rsidRDefault="00000000" w:rsidRPr="00000000" w14:paraId="00000051">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 Сторони договору зобов’язуються не допускати в процесі виконання даного договору:</w:t>
      </w:r>
    </w:p>
    <w:p w:rsidR="00000000" w:rsidDel="00000000" w:rsidP="00000000" w:rsidRDefault="00000000" w:rsidRPr="00000000" w14:paraId="00000052">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дискримінації - ситуацій,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w:t>
      </w:r>
    </w:p>
    <w:p w:rsidR="00000000" w:rsidDel="00000000" w:rsidP="00000000" w:rsidRDefault="00000000" w:rsidRPr="00000000" w14:paraId="00000053">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сексуальної експлуатації - будь-якого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000000" w:rsidDel="00000000" w:rsidP="00000000" w:rsidRDefault="00000000" w:rsidRPr="00000000" w14:paraId="00000054">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сексуальних домагань - будь-яких небажаних дій сексуального характеру, виражених у вербальній чи фізичній формі, метою яких є приниження чи образа особи або ж створення такого ефекту чи будь-яких інших дії сексуального характеру, що будуть сприйняті чи інтерпретовані аналогічно;</w:t>
      </w:r>
    </w:p>
    <w:p w:rsidR="00000000" w:rsidDel="00000000" w:rsidP="00000000" w:rsidRDefault="00000000" w:rsidRPr="00000000" w14:paraId="00000055">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сексуальної наруги - будь-яких фактичних зловживань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погрози вчиненням дій сексуального характеру проти статевої недоторканності у нерівних умовах чи в умовах примусу, із застосуванням сили (включно з безконтактною взаємодією та вчиненням діянь сексуальної експлуатації і наруги у кіберпросторі). Будь-які дії сексуального характеру з залученням дітей є сексуальною наругою.</w:t>
      </w:r>
    </w:p>
    <w:p w:rsidR="00000000" w:rsidDel="00000000" w:rsidP="00000000" w:rsidRDefault="00000000" w:rsidRPr="00000000" w14:paraId="00000056">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10.4. При виявленні однією із Сторін випадків порушення вказаних вище положень цього розділу Договору, вона зобов'язується в письмовій формі повідомити про ці порушення іншу Сторону. Також у разі виникнення у однієї із Сторін розумно обґрунтованих підозр, що відбулося, або може відбутися порушення будь-яких зазначених вище положень розділу цього Договору іншою Стороною, така Сторона має право направити іншій Стороні запит з вимогою надати коментарі та інформацію (документи), які спростовують або підтверджують факт порушення. Сторона що припустилася порушень – зобов’язана негайно їх припинити, та вжити заходів щодо відвернення негативних наслідків таких дій.</w:t>
      </w:r>
    </w:p>
    <w:p w:rsidR="00000000" w:rsidDel="00000000" w:rsidP="00000000" w:rsidRDefault="00000000" w:rsidRPr="00000000" w14:paraId="00000057">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10.5. Підписанням цього Договору уповноваженими представниками Сторін, персональні дані про яких зазначені в цьому Договорі, додатках до договору, а також в інших документах, що передаються одна одній на виконання цього Договору, ці представники підтверджують, що кожен з них надав таким чином письмову згоду кожній зі Сторін на обробку нею персональних даних про такого представника.</w:t>
      </w:r>
    </w:p>
    <w:p w:rsidR="00000000" w:rsidDel="00000000" w:rsidP="00000000" w:rsidRDefault="00000000" w:rsidRPr="00000000" w14:paraId="00000058">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10.6. Сторони погоджуються, що цей Договір, а також рахунки та акти приймання-передачі наданих послуг можуть бути підписані за допомогою кваліфікованого електронного підпису (КЕП) через сервіс "Вчасно". Підписані таким чином первинні документи мають таку ж юридичну силу, як і документи, підписані власноручно.</w:t>
      </w:r>
    </w:p>
    <w:p w:rsidR="00000000" w:rsidDel="00000000" w:rsidP="00000000" w:rsidRDefault="00000000" w:rsidRPr="00000000" w14:paraId="00000059">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10.7. Договір викладений українською мовою в двох примірниках, які мають однакову юридичну силу, по одному для кожної зі Сторін.</w:t>
      </w:r>
    </w:p>
    <w:p w:rsidR="00000000" w:rsidDel="00000000" w:rsidP="00000000" w:rsidRDefault="00000000" w:rsidRPr="00000000" w14:paraId="0000005A">
      <w:pPr>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 МІСЦЕЗНАХОДЖЕННЯ ТА РЕКВІЗИТИ СТОРІН</w:t>
      </w:r>
    </w:p>
    <w:p w:rsidR="00000000" w:rsidDel="00000000" w:rsidP="00000000" w:rsidRDefault="00000000" w:rsidRPr="00000000" w14:paraId="0000005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ЗАМОВНИК: </w:t>
        <w:tab/>
        <w:tab/>
        <w:tab/>
        <w:tab/>
        <w:tab/>
        <w:tab/>
        <w:tab/>
        <w:t xml:space="preserve">ВИКОНАВЕЦЬ:</w:t>
      </w:r>
    </w:p>
    <w:tbl>
      <w:tblPr>
        <w:tblStyle w:val="Table1"/>
        <w:tblW w:w="10002.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5001"/>
        <w:gridCol w:w="5001"/>
        <w:tblGridChange w:id="0">
          <w:tblGrid>
            <w:gridCol w:w="5001"/>
            <w:gridCol w:w="5001"/>
          </w:tblGrid>
        </w:tblGridChange>
      </w:tblGrid>
      <w:tr>
        <w:trPr>
          <w:cantSplit w:val="0"/>
          <w:tblHeader w:val="0"/>
        </w:trPr>
        <w:tc>
          <w:tcPr/>
          <w:p w:rsidR="00000000" w:rsidDel="00000000" w:rsidP="00000000" w:rsidRDefault="00000000" w:rsidRPr="00000000" w14:paraId="0000005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Адреса:</w:t>
            </w:r>
          </w:p>
          <w:p w:rsidR="00000000" w:rsidDel="00000000" w:rsidP="00000000" w:rsidRDefault="00000000" w:rsidRPr="00000000" w14:paraId="0000005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ЄДРПОУ:</w:t>
            </w:r>
          </w:p>
          <w:p w:rsidR="00000000" w:rsidDel="00000000" w:rsidP="00000000" w:rsidRDefault="00000000" w:rsidRPr="00000000" w14:paraId="0000006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р/р _________________________________</w:t>
            </w:r>
          </w:p>
          <w:p w:rsidR="00000000" w:rsidDel="00000000" w:rsidP="00000000" w:rsidRDefault="00000000" w:rsidRPr="00000000" w14:paraId="0000006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__________________________________</w:t>
            </w:r>
          </w:p>
          <w:p w:rsidR="00000000" w:rsidDel="00000000" w:rsidP="00000000" w:rsidRDefault="00000000" w:rsidRPr="00000000" w14:paraId="0000006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Тел.:</w:t>
            </w:r>
          </w:p>
          <w:p w:rsidR="00000000" w:rsidDel="00000000" w:rsidP="00000000" w:rsidRDefault="00000000" w:rsidRPr="00000000" w14:paraId="0000006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w:t>
            </w:r>
          </w:p>
          <w:p w:rsidR="00000000" w:rsidDel="00000000" w:rsidP="00000000" w:rsidRDefault="00000000" w:rsidRPr="00000000" w14:paraId="0000006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w:t>
            </w:r>
          </w:p>
          <w:p w:rsidR="00000000" w:rsidDel="00000000" w:rsidP="00000000" w:rsidRDefault="00000000" w:rsidRPr="00000000" w14:paraId="0000006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м.п.</w:t>
            </w:r>
          </w:p>
          <w:p w:rsidR="00000000" w:rsidDel="00000000" w:rsidP="00000000" w:rsidRDefault="00000000" w:rsidRPr="00000000" w14:paraId="00000066">
            <w:pPr>
              <w:jc w:val="both"/>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6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Адреса:</w:t>
            </w:r>
          </w:p>
          <w:p w:rsidR="00000000" w:rsidDel="00000000" w:rsidP="00000000" w:rsidRDefault="00000000" w:rsidRPr="00000000" w14:paraId="0000006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ЄДРПОУ:</w:t>
            </w:r>
          </w:p>
          <w:p w:rsidR="00000000" w:rsidDel="00000000" w:rsidP="00000000" w:rsidRDefault="00000000" w:rsidRPr="00000000" w14:paraId="0000006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р/р _________________________________</w:t>
            </w:r>
          </w:p>
          <w:p w:rsidR="00000000" w:rsidDel="00000000" w:rsidP="00000000" w:rsidRDefault="00000000" w:rsidRPr="00000000" w14:paraId="0000006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__________________________________</w:t>
            </w:r>
          </w:p>
          <w:p w:rsidR="00000000" w:rsidDel="00000000" w:rsidP="00000000" w:rsidRDefault="00000000" w:rsidRPr="00000000" w14:paraId="0000006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Тел.:</w:t>
            </w:r>
          </w:p>
          <w:p w:rsidR="00000000" w:rsidDel="00000000" w:rsidP="00000000" w:rsidRDefault="00000000" w:rsidRPr="00000000" w14:paraId="0000006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w:t>
            </w:r>
          </w:p>
          <w:p w:rsidR="00000000" w:rsidDel="00000000" w:rsidP="00000000" w:rsidRDefault="00000000" w:rsidRPr="00000000" w14:paraId="0000006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w:t>
            </w:r>
          </w:p>
          <w:p w:rsidR="00000000" w:rsidDel="00000000" w:rsidP="00000000" w:rsidRDefault="00000000" w:rsidRPr="00000000" w14:paraId="0000006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м.п</w:t>
            </w:r>
          </w:p>
          <w:p w:rsidR="00000000" w:rsidDel="00000000" w:rsidP="00000000" w:rsidRDefault="00000000" w:rsidRPr="00000000" w14:paraId="0000006F">
            <w:pPr>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70">
      <w:pPr>
        <w:jc w:val="both"/>
        <w:rPr>
          <w:rFonts w:ascii="Times New Roman" w:cs="Times New Roman" w:eastAsia="Times New Roman" w:hAnsi="Times New Roman"/>
          <w:sz w:val="22"/>
          <w:szCs w:val="22"/>
        </w:rPr>
      </w:pPr>
      <w:r w:rsidDel="00000000" w:rsidR="00000000" w:rsidRPr="00000000">
        <w:rPr>
          <w:rtl w:val="0"/>
        </w:rPr>
      </w:r>
    </w:p>
    <w:sectPr>
      <w:pgSz w:h="16838" w:w="11906" w:orient="portrait"/>
      <w:pgMar w:bottom="1077" w:top="851" w:left="1440" w:right="6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4">
    <w:name w:val="Table Grid"/>
    <w:basedOn w:val="a1"/>
    <w:uiPriority w:val="39"/>
    <w:rsid w:val="00DA77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m/+Sxe60AcG/SVogai/OMP8dg==">CgMxLjAyDmguanZvOXMwb3V0MWY1Mg5oLm4zbTF5aXJkcXduNjgAciExc1VCbThMVTdUUm12NzlZNjVPTjBKZGhIeEw3d19FbGg=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2025-05-23T15:22:00Z</dcterms:created>
  <dc:creator>Яна Гриньова</dc:creator>
</cp:coreProperties>
</file>