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E41D8" w:rsidRDefault="000D5F73">
      <w:pPr>
        <w:spacing w:line="240" w:lineRule="auto"/>
        <w:ind w:left="5811" w:firstLine="2338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Додаток №1</w:t>
      </w:r>
    </w:p>
    <w:p w14:paraId="00000002" w14:textId="77777777" w:rsidR="00BE41D8" w:rsidRDefault="00BE41D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0000003" w14:textId="77777777" w:rsidR="00BE41D8" w:rsidRDefault="000D5F73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ТЕХНІЧНЕ ЗАВДАННЯ ДЛЯ ЗАПИТУ ЦІНОВОЇ ПРОПОЗИЦІЇ </w:t>
      </w:r>
    </w:p>
    <w:p w14:paraId="00000004" w14:textId="77777777" w:rsidR="00BE41D8" w:rsidRDefault="00BE41D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0000005" w14:textId="77777777" w:rsidR="00BE41D8" w:rsidRDefault="000D5F73">
      <w:pPr>
        <w:spacing w:line="240" w:lineRule="auto"/>
        <w:ind w:right="-1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1. НАЙМЕНУВАННЯ ПРЕДМЕТА ЗАКУПІВЛІ  </w:t>
      </w:r>
    </w:p>
    <w:p w14:paraId="00000006" w14:textId="77777777" w:rsidR="00BE41D8" w:rsidRDefault="000D5F73">
      <w:pPr>
        <w:spacing w:line="240" w:lineRule="auto"/>
        <w:ind w:right="1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Послуги пасажирських перевезень в Харківській області (далі - Послуги).</w:t>
      </w:r>
    </w:p>
    <w:p w14:paraId="00000007" w14:textId="77777777" w:rsidR="00BE41D8" w:rsidRDefault="00BE41D8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08" w14:textId="77777777" w:rsidR="00BE41D8" w:rsidRDefault="000D5F73">
      <w:pPr>
        <w:spacing w:line="240" w:lineRule="auto"/>
        <w:ind w:right="-1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2. КІЛЬКІСТЬ:</w:t>
      </w:r>
    </w:p>
    <w:p w14:paraId="00000009" w14:textId="77777777" w:rsidR="00BE41D8" w:rsidRDefault="000D5F73">
      <w:pPr>
        <w:spacing w:line="240" w:lineRule="auto"/>
        <w:ind w:right="-1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Фактична кількість Послуг визначається відповідно до замовлень Замовника.</w:t>
      </w:r>
    </w:p>
    <w:p w14:paraId="0000000A" w14:textId="77777777" w:rsidR="00BE41D8" w:rsidRDefault="00BE41D8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0B" w14:textId="77777777" w:rsidR="00BE41D8" w:rsidRDefault="000D5F73">
      <w:pPr>
        <w:spacing w:line="240" w:lineRule="auto"/>
        <w:ind w:right="-1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3. МІСЦЕ </w:t>
      </w:r>
      <w:r>
        <w:rPr>
          <w:rFonts w:ascii="Times New Roman" w:eastAsia="Times New Roman" w:hAnsi="Times New Roman" w:cs="Times New Roman"/>
          <w:b/>
        </w:rPr>
        <w:t>НАДАННЯ ПОСЛУГ</w:t>
      </w:r>
    </w:p>
    <w:p w14:paraId="0000000C" w14:textId="77777777" w:rsidR="00BE41D8" w:rsidRDefault="000D5F73">
      <w:pPr>
        <w:spacing w:line="240" w:lineRule="auto"/>
        <w:ind w:right="-1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Пасажирські перевезення (поїздки) плануються у межах Харківської  області. Орієнтовний маршрут поїздок:</w:t>
      </w:r>
    </w:p>
    <w:p w14:paraId="0000000D" w14:textId="77777777" w:rsidR="00BE41D8" w:rsidRDefault="000D5F73">
      <w:pPr>
        <w:numPr>
          <w:ilvl w:val="0"/>
          <w:numId w:val="3"/>
        </w:numPr>
        <w:spacing w:line="240" w:lineRule="auto"/>
        <w:ind w:right="-1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м. Харків - населені пункти Харківського, Богодухівс</w:t>
      </w:r>
      <w:r>
        <w:rPr>
          <w:rFonts w:ascii="Times New Roman" w:eastAsia="Times New Roman" w:hAnsi="Times New Roman" w:cs="Times New Roman"/>
        </w:rPr>
        <w:t>ького, Ізюмського, Куп'янського районів - м. Харків;</w:t>
      </w:r>
    </w:p>
    <w:p w14:paraId="0000000E" w14:textId="77777777" w:rsidR="00BE41D8" w:rsidRDefault="000D5F73">
      <w:pPr>
        <w:numPr>
          <w:ilvl w:val="0"/>
          <w:numId w:val="3"/>
        </w:numPr>
        <w:spacing w:line="240" w:lineRule="auto"/>
        <w:ind w:right="-1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м. Ізюм - населені пункти Куп'янського району - м. Ізюм</w:t>
      </w:r>
    </w:p>
    <w:p w14:paraId="0000000F" w14:textId="77777777" w:rsidR="00BE41D8" w:rsidRDefault="00BE41D8">
      <w:pPr>
        <w:spacing w:line="240" w:lineRule="auto"/>
        <w:ind w:right="-150"/>
        <w:jc w:val="both"/>
        <w:rPr>
          <w:rFonts w:ascii="Times New Roman" w:eastAsia="Times New Roman" w:hAnsi="Times New Roman" w:cs="Times New Roman"/>
        </w:rPr>
      </w:pPr>
    </w:p>
    <w:p w14:paraId="00000010" w14:textId="77777777" w:rsidR="00BE41D8" w:rsidRDefault="000D5F73">
      <w:pPr>
        <w:spacing w:line="240" w:lineRule="auto"/>
        <w:ind w:right="-1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4. СТРОК </w:t>
      </w:r>
      <w:r>
        <w:rPr>
          <w:rFonts w:ascii="Times New Roman" w:eastAsia="Times New Roman" w:hAnsi="Times New Roman" w:cs="Times New Roman"/>
          <w:b/>
        </w:rPr>
        <w:t>НАДАННЯ ПОСЛУГ</w:t>
      </w:r>
    </w:p>
    <w:p w14:paraId="00000011" w14:textId="77777777" w:rsidR="00BE41D8" w:rsidRDefault="000D5F73">
      <w:pPr>
        <w:spacing w:line="240" w:lineRule="auto"/>
        <w:ind w:right="-1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Пасажирські перевезення (поїздки) плануються з жовтня 2025 р.  по вересень 2026 р.</w:t>
      </w:r>
    </w:p>
    <w:p w14:paraId="00000012" w14:textId="77777777" w:rsidR="00BE41D8" w:rsidRDefault="00BE41D8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13" w14:textId="77777777" w:rsidR="00BE41D8" w:rsidRDefault="000D5F73">
      <w:pPr>
        <w:spacing w:line="240" w:lineRule="auto"/>
        <w:ind w:right="-15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5. ОЧІКУВАНА ВАРТІСТЬ ПРЕДМЕТА ЗАКУПІВ</w:t>
      </w:r>
      <w:r>
        <w:rPr>
          <w:rFonts w:ascii="Times New Roman" w:eastAsia="Times New Roman" w:hAnsi="Times New Roman" w:cs="Times New Roman"/>
          <w:b/>
          <w:color w:val="000000"/>
        </w:rPr>
        <w:t>ЛІ </w:t>
      </w:r>
    </w:p>
    <w:p w14:paraId="00000014" w14:textId="77777777" w:rsidR="00BE41D8" w:rsidRDefault="000D5F73">
      <w:pPr>
        <w:spacing w:line="240" w:lineRule="auto"/>
        <w:ind w:right="-1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Орієнтовна вартість Послуг складає - 989 290,00 грн. Фактична вартість послуг визначається як загальна сума вартості послуг, наданих Виконавцем протягом усього строку дії відповідного договору.</w:t>
      </w:r>
    </w:p>
    <w:p w14:paraId="00000015" w14:textId="77777777" w:rsidR="00BE41D8" w:rsidRDefault="00BE41D8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16" w14:textId="77777777" w:rsidR="00BE41D8" w:rsidRDefault="000D5F73">
      <w:pPr>
        <w:spacing w:line="240" w:lineRule="auto"/>
        <w:ind w:right="-15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6. </w:t>
      </w:r>
      <w:r>
        <w:rPr>
          <w:rFonts w:ascii="Times New Roman" w:eastAsia="Times New Roman" w:hAnsi="Times New Roman" w:cs="Times New Roman"/>
          <w:b/>
        </w:rPr>
        <w:t>УМОВИ НАДАННЯ ПОСЛУГ</w:t>
      </w:r>
    </w:p>
    <w:p w14:paraId="00000017" w14:textId="77777777" w:rsidR="00BE41D8" w:rsidRDefault="000D5F73">
      <w:pPr>
        <w:spacing w:line="240" w:lineRule="auto"/>
        <w:ind w:right="-1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Для забезпечення належного надання По</w:t>
      </w:r>
      <w:r>
        <w:rPr>
          <w:rFonts w:ascii="Times New Roman" w:eastAsia="Times New Roman" w:hAnsi="Times New Roman" w:cs="Times New Roman"/>
        </w:rPr>
        <w:t>слуг Виконавець повинен одночасно залучати два транспортні засоби, оскільки надання Послуг може здійснюватися паралельно за двома маршрутами.</w:t>
      </w:r>
    </w:p>
    <w:p w14:paraId="00000018" w14:textId="77777777" w:rsidR="00BE41D8" w:rsidRDefault="00BE41D8">
      <w:pPr>
        <w:spacing w:line="240" w:lineRule="auto"/>
        <w:ind w:right="-150"/>
        <w:jc w:val="both"/>
        <w:rPr>
          <w:rFonts w:ascii="Times New Roman" w:eastAsia="Times New Roman" w:hAnsi="Times New Roman" w:cs="Times New Roman"/>
          <w:b/>
        </w:rPr>
      </w:pPr>
    </w:p>
    <w:p w14:paraId="00000019" w14:textId="77777777" w:rsidR="00BE41D8" w:rsidRDefault="000D5F73">
      <w:pPr>
        <w:spacing w:line="240" w:lineRule="auto"/>
        <w:ind w:right="-1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Послуги пасажирських перевезень надаються автомобілями, що пройшли технічний огляд, мають поліс обов’язкового стр</w:t>
      </w:r>
      <w:r>
        <w:rPr>
          <w:rFonts w:ascii="Times New Roman" w:eastAsia="Times New Roman" w:hAnsi="Times New Roman" w:cs="Times New Roman"/>
        </w:rPr>
        <w:t>ахування цивільно-правової відповідальності власників транспортних засобів, відповідають вимогам безпеки, комфортності, охорони праці та екології та перебувають у належному технічному та санітарному стані. Тип автомобіля: легковий автомобіль, рік випуску н</w:t>
      </w:r>
      <w:r>
        <w:rPr>
          <w:rFonts w:ascii="Times New Roman" w:eastAsia="Times New Roman" w:hAnsi="Times New Roman" w:cs="Times New Roman"/>
        </w:rPr>
        <w:t>е раніше 2015 року,  пасажиромісткість автомобіля не менше 5 осіб включно з водієм, наявне місце для перевезення багажу, а саме банеру, брошур, планшетів, навчальних матеріалів, особистих речей фахівців мобільної бригади тощо. Виконавець має залучати до на</w:t>
      </w:r>
      <w:r>
        <w:rPr>
          <w:rFonts w:ascii="Times New Roman" w:eastAsia="Times New Roman" w:hAnsi="Times New Roman" w:cs="Times New Roman"/>
        </w:rPr>
        <w:t>дання Послуг водіїв з відповідною категорією та практичним стажем водіння не менше 2 років.</w:t>
      </w:r>
    </w:p>
    <w:p w14:paraId="0000001A" w14:textId="77777777" w:rsidR="00BE41D8" w:rsidRDefault="00BE41D8">
      <w:pPr>
        <w:spacing w:line="240" w:lineRule="auto"/>
        <w:ind w:right="-150"/>
        <w:jc w:val="both"/>
        <w:rPr>
          <w:rFonts w:ascii="Times New Roman" w:eastAsia="Times New Roman" w:hAnsi="Times New Roman" w:cs="Times New Roman"/>
        </w:rPr>
      </w:pPr>
    </w:p>
    <w:p w14:paraId="0000001B" w14:textId="77777777" w:rsidR="00BE41D8" w:rsidRDefault="000D5F73">
      <w:pPr>
        <w:spacing w:line="240" w:lineRule="auto"/>
        <w:ind w:right="-1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Послуги пасажирських перевезень надаються згідно попереднього замовлення Замовника, в якому зазначаються детальна інформація про поїздку (дата, час, маршрут та  ча</w:t>
      </w:r>
      <w:r>
        <w:rPr>
          <w:rFonts w:ascii="Times New Roman" w:eastAsia="Times New Roman" w:hAnsi="Times New Roman" w:cs="Times New Roman"/>
        </w:rPr>
        <w:t xml:space="preserve">с очікування тощо). Спосіб і порядок подання Замовлення узгоджуються Замовником і Виконавцем в  договорі. </w:t>
      </w:r>
    </w:p>
    <w:p w14:paraId="0000001C" w14:textId="77777777" w:rsidR="00BE41D8" w:rsidRDefault="00BE41D8">
      <w:pPr>
        <w:spacing w:line="240" w:lineRule="auto"/>
        <w:ind w:right="-150"/>
        <w:jc w:val="both"/>
        <w:rPr>
          <w:rFonts w:ascii="Times New Roman" w:eastAsia="Times New Roman" w:hAnsi="Times New Roman" w:cs="Times New Roman"/>
          <w:b/>
        </w:rPr>
      </w:pPr>
    </w:p>
    <w:p w14:paraId="0000001D" w14:textId="77777777" w:rsidR="00BE41D8" w:rsidRDefault="000D5F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5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7. ФОРМА, СТРОКИ ТА ПОРЯДОК ОПЛАТИ</w:t>
      </w:r>
    </w:p>
    <w:p w14:paraId="0000001E" w14:textId="77777777" w:rsidR="00BE41D8" w:rsidRDefault="000D5F73">
      <w:pPr>
        <w:spacing w:line="240" w:lineRule="auto"/>
        <w:ind w:right="-1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Для розрахунків за надані Послуги використовується </w:t>
      </w:r>
      <w:proofErr w:type="spellStart"/>
      <w:r>
        <w:rPr>
          <w:rFonts w:ascii="Times New Roman" w:eastAsia="Times New Roman" w:hAnsi="Times New Roman" w:cs="Times New Roman"/>
        </w:rPr>
        <w:t>покілометрова</w:t>
      </w:r>
      <w:proofErr w:type="spellEnd"/>
      <w:r>
        <w:rPr>
          <w:rFonts w:ascii="Times New Roman" w:eastAsia="Times New Roman" w:hAnsi="Times New Roman" w:cs="Times New Roman"/>
        </w:rPr>
        <w:t xml:space="preserve"> оплата з урахуванням часу простою (очікування). </w:t>
      </w:r>
      <w:r>
        <w:rPr>
          <w:rFonts w:ascii="Times New Roman" w:eastAsia="Times New Roman" w:hAnsi="Times New Roman" w:cs="Times New Roman"/>
        </w:rPr>
        <w:t xml:space="preserve">Орієнтовна вартість Послуг за 1 км - 41,50 грн., орієнтовна вартість 1 години простою - 290,50 грн.  </w:t>
      </w:r>
    </w:p>
    <w:p w14:paraId="0000001F" w14:textId="77777777" w:rsidR="00BE41D8" w:rsidRDefault="000D5F73">
      <w:pPr>
        <w:spacing w:line="240" w:lineRule="auto"/>
        <w:ind w:right="-1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  підтвердження наданих Послуг та здійснення розрахунків Виконавець у строки, погоджені умовами договору, надає Замовнику наступні документи: </w:t>
      </w:r>
    </w:p>
    <w:p w14:paraId="00000020" w14:textId="77777777" w:rsidR="00BE41D8" w:rsidRDefault="000D5F73">
      <w:pPr>
        <w:numPr>
          <w:ilvl w:val="0"/>
          <w:numId w:val="2"/>
        </w:numPr>
        <w:spacing w:line="240" w:lineRule="auto"/>
        <w:ind w:right="-1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рахунок н</w:t>
      </w:r>
      <w:r>
        <w:rPr>
          <w:rFonts w:ascii="Times New Roman" w:eastAsia="Times New Roman" w:hAnsi="Times New Roman" w:cs="Times New Roman"/>
        </w:rPr>
        <w:t>а оплату;</w:t>
      </w:r>
    </w:p>
    <w:p w14:paraId="00000021" w14:textId="77777777" w:rsidR="00BE41D8" w:rsidRDefault="000D5F73">
      <w:pPr>
        <w:numPr>
          <w:ilvl w:val="0"/>
          <w:numId w:val="2"/>
        </w:numPr>
        <w:spacing w:line="240" w:lineRule="auto"/>
        <w:ind w:right="-1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акт приймання-передачі наданих послуг;</w:t>
      </w:r>
    </w:p>
    <w:p w14:paraId="00000022" w14:textId="77777777" w:rsidR="00BE41D8" w:rsidRDefault="000D5F73">
      <w:pPr>
        <w:numPr>
          <w:ilvl w:val="0"/>
          <w:numId w:val="2"/>
        </w:numPr>
        <w:spacing w:line="240" w:lineRule="auto"/>
        <w:ind w:right="-1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маршрутний лист з повною деталізацією маршруту.</w:t>
      </w:r>
    </w:p>
    <w:p w14:paraId="00000023" w14:textId="77777777" w:rsidR="00BE41D8" w:rsidRDefault="00BE41D8">
      <w:pPr>
        <w:spacing w:line="240" w:lineRule="auto"/>
        <w:ind w:right="-150"/>
        <w:jc w:val="both"/>
        <w:rPr>
          <w:rFonts w:ascii="Times New Roman" w:eastAsia="Times New Roman" w:hAnsi="Times New Roman" w:cs="Times New Roman"/>
        </w:rPr>
      </w:pPr>
    </w:p>
    <w:p w14:paraId="00000024" w14:textId="77777777" w:rsidR="00BE41D8" w:rsidRDefault="000D5F73">
      <w:pPr>
        <w:spacing w:line="240" w:lineRule="auto"/>
        <w:ind w:right="-1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Замовник здійснює оплату за надані послуги в національній валюті України в безготівковій формі шляхом перерахування коштів на розрахунковий рахунок Виконавця. Оплата здійснюється протягом 10 (десяти) банківських днів з дати підписання Сторонами Акту прийма</w:t>
      </w:r>
      <w:r>
        <w:rPr>
          <w:rFonts w:ascii="Times New Roman" w:eastAsia="Times New Roman" w:hAnsi="Times New Roman" w:cs="Times New Roman"/>
        </w:rPr>
        <w:t xml:space="preserve">ння-передачі наданих Послуг на підставі відповідного рахунку на оплату, наданого Виконавцем.  </w:t>
      </w:r>
    </w:p>
    <w:p w14:paraId="00000025" w14:textId="77777777" w:rsidR="00BE41D8" w:rsidRDefault="000D5F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5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0000026" w14:textId="77777777" w:rsidR="00BE41D8" w:rsidRDefault="000D5F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5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8. ПЕРЕЛІК ДОКУМЕНТІВ, ЩО ПОДАЮТЬСЯ УЧАСНИКАМИ ЗАКУПІВЛІ ДЛЯ ПІДТВЕРДЖЕННЯ ЇХ ВІДПОВІДНОСТІ ВСТАНОВЛЕНИМ ВИМОГАМ</w:t>
      </w:r>
    </w:p>
    <w:p w14:paraId="00000027" w14:textId="77777777" w:rsidR="00BE41D8" w:rsidRDefault="000D5F7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Для юридичної особи:</w:t>
      </w:r>
    </w:p>
    <w:p w14:paraId="00000028" w14:textId="77777777" w:rsidR="00BE41D8" w:rsidRDefault="000D5F7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заповнену тендерну пропозицію (Додаток №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color w:val="000000"/>
        </w:rPr>
        <w:t xml:space="preserve">), складовими якої є інформація про загальні відомості про учасника, цінова пропозиція та специфікація (відомості про відповідність товарів/послуг/робіт вимогам Замовника із зазначенням характеристик товару, робіт, </w:t>
      </w:r>
      <w:r>
        <w:rPr>
          <w:rFonts w:ascii="Times New Roman" w:eastAsia="Times New Roman" w:hAnsi="Times New Roman" w:cs="Times New Roman"/>
          <w:color w:val="000000"/>
        </w:rPr>
        <w:t>послуг);</w:t>
      </w:r>
    </w:p>
    <w:p w14:paraId="00000029" w14:textId="77777777" w:rsidR="00BE41D8" w:rsidRDefault="000D5F7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установчі документи (в чинній редакції): виписка або витяг з ЄДРПОУ, документ, який підтверджує податковий статус, документ, що підтверджує повноваження (довіреність, рішення про призначення і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т.д</w:t>
      </w:r>
      <w:proofErr w:type="spellEnd"/>
      <w:r>
        <w:rPr>
          <w:rFonts w:ascii="Times New Roman" w:eastAsia="Times New Roman" w:hAnsi="Times New Roman" w:cs="Times New Roman"/>
          <w:color w:val="000000"/>
        </w:rPr>
        <w:t>) - за необхідності;</w:t>
      </w:r>
    </w:p>
    <w:p w14:paraId="0000002A" w14:textId="77777777" w:rsidR="00BE41D8" w:rsidRDefault="000D5F7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лист-підтвердження згоди з умо</w:t>
      </w:r>
      <w:r>
        <w:rPr>
          <w:rFonts w:ascii="Times New Roman" w:eastAsia="Times New Roman" w:hAnsi="Times New Roman" w:cs="Times New Roman"/>
          <w:color w:val="000000"/>
        </w:rPr>
        <w:t>вами проекту договору (Додаток №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color w:val="000000"/>
        </w:rPr>
        <w:t>) та/або пропозиції щодо проекту договору;</w:t>
      </w:r>
    </w:p>
    <w:p w14:paraId="0000002B" w14:textId="77777777" w:rsidR="00BE41D8" w:rsidRDefault="000D5F7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документи на підтвердження відповідності кваліфікаційним критеріям; </w:t>
      </w:r>
    </w:p>
    <w:p w14:paraId="0000002C" w14:textId="77777777" w:rsidR="00BE41D8" w:rsidRDefault="000D5F7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інші документи або копії документів, інші відомості, перелік яких визначено документацією про закупівлю.</w:t>
      </w:r>
    </w:p>
    <w:p w14:paraId="0000002D" w14:textId="77777777" w:rsidR="00BE41D8" w:rsidRDefault="00BE41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2E" w14:textId="77777777" w:rsidR="00BE41D8" w:rsidRDefault="000D5F7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Для с</w:t>
      </w:r>
      <w:r>
        <w:rPr>
          <w:rFonts w:ascii="Times New Roman" w:eastAsia="Times New Roman" w:hAnsi="Times New Roman" w:cs="Times New Roman"/>
          <w:color w:val="000000"/>
        </w:rPr>
        <w:t>уб’єкта підприємницької діяльності (фізичної особи-підприємця):</w:t>
      </w:r>
    </w:p>
    <w:p w14:paraId="0000002F" w14:textId="77777777" w:rsidR="00BE41D8" w:rsidRDefault="000D5F7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заповнену тендерну пропозицію (Додаток №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color w:val="000000"/>
        </w:rPr>
        <w:t>), складовими якої є інформація про загальні відомості про учасника, цінова пропозиція та специфікація (відомості про відповідність товарів/послуг/робі</w:t>
      </w:r>
      <w:r>
        <w:rPr>
          <w:rFonts w:ascii="Times New Roman" w:eastAsia="Times New Roman" w:hAnsi="Times New Roman" w:cs="Times New Roman"/>
          <w:color w:val="000000"/>
        </w:rPr>
        <w:t>т вимогам Замовника із зазначенням характеристик товару, робіт, послуг);</w:t>
      </w:r>
    </w:p>
    <w:p w14:paraId="00000030" w14:textId="77777777" w:rsidR="00BE41D8" w:rsidRDefault="000D5F7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установчі документи (в чинній редакції): виписка або витяг з ЄДРПОУ; паспорт; документ, який підтверджує податковий статус; документ, що підтверджує повноваження (довіреність, рішення</w:t>
      </w:r>
      <w:r>
        <w:rPr>
          <w:rFonts w:ascii="Times New Roman" w:eastAsia="Times New Roman" w:hAnsi="Times New Roman" w:cs="Times New Roman"/>
          <w:color w:val="000000"/>
        </w:rPr>
        <w:t xml:space="preserve"> про призначення і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т.д</w:t>
      </w:r>
      <w:proofErr w:type="spellEnd"/>
      <w:r>
        <w:rPr>
          <w:rFonts w:ascii="Times New Roman" w:eastAsia="Times New Roman" w:hAnsi="Times New Roman" w:cs="Times New Roman"/>
          <w:color w:val="000000"/>
        </w:rPr>
        <w:t>) - за необхідності;</w:t>
      </w:r>
    </w:p>
    <w:p w14:paraId="00000031" w14:textId="77777777" w:rsidR="00BE41D8" w:rsidRDefault="000D5F7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документи на підтвердження відповідності кваліфікаційним критеріям за необхідності; </w:t>
      </w:r>
    </w:p>
    <w:p w14:paraId="00000032" w14:textId="77777777" w:rsidR="00BE41D8" w:rsidRDefault="000D5F7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лист-підтвердження згоди з умовами проекту договору (Додаток №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color w:val="000000"/>
        </w:rPr>
        <w:t>) та/або пропозиції щодо проекту договору;</w:t>
      </w:r>
    </w:p>
    <w:p w14:paraId="00000033" w14:textId="77777777" w:rsidR="00BE41D8" w:rsidRDefault="000D5F7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інші документи або коп</w:t>
      </w:r>
      <w:r>
        <w:rPr>
          <w:rFonts w:ascii="Times New Roman" w:eastAsia="Times New Roman" w:hAnsi="Times New Roman" w:cs="Times New Roman"/>
          <w:color w:val="000000"/>
        </w:rPr>
        <w:t>ії документів, інші відомості, перелік яких визначено документацією про закупівлю.</w:t>
      </w:r>
    </w:p>
    <w:p w14:paraId="00000034" w14:textId="77777777" w:rsidR="00BE41D8" w:rsidRDefault="000D5F7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У разі участі закупівлі декількох юридичних осіб, або декількох суб’єктів підприємницької діяльності, які виступають на боці одного учасника закупівлі, в заявці на участь у </w:t>
      </w:r>
      <w:r>
        <w:rPr>
          <w:rFonts w:ascii="Times New Roman" w:eastAsia="Times New Roman" w:hAnsi="Times New Roman" w:cs="Times New Roman"/>
          <w:color w:val="000000"/>
        </w:rPr>
        <w:t>закупівлі повинні бути представлені угода про співпрацю або меморандум, що укладений на термін не менше терміну дії договору, що укладається за результатами закупівлі, учасниками якої є зазначені особи.  В такому випадку до заявки також додаються документи</w:t>
      </w:r>
      <w:r>
        <w:rPr>
          <w:rFonts w:ascii="Times New Roman" w:eastAsia="Times New Roman" w:hAnsi="Times New Roman" w:cs="Times New Roman"/>
          <w:color w:val="000000"/>
        </w:rPr>
        <w:t xml:space="preserve"> і відомості, передбачені для юридичних осіб, для суб’єктів підприємницької діяльності, для фізичних осіб, щодо кожної особи, що виступає на стороні одного учасника закупівлі.</w:t>
      </w:r>
    </w:p>
    <w:p w14:paraId="00000035" w14:textId="77777777" w:rsidR="00BE41D8" w:rsidRDefault="00BE41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50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36" w14:textId="77777777" w:rsidR="00BE41D8" w:rsidRDefault="000D5F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5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9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</w:rPr>
        <w:t xml:space="preserve">КВАЛІФІКАЦІЙНІ КРИТЕРІЇ    </w:t>
      </w:r>
    </w:p>
    <w:p w14:paraId="00000037" w14:textId="77777777" w:rsidR="00BE41D8" w:rsidRDefault="000D5F73">
      <w:pPr>
        <w:spacing w:line="240" w:lineRule="auto"/>
        <w:ind w:right="-1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Замовник встановлює наступну кваліфікаційну вимогу: наявність у Учасника відповідних виробничих </w:t>
      </w:r>
      <w:proofErr w:type="spellStart"/>
      <w:r>
        <w:rPr>
          <w:rFonts w:ascii="Times New Roman" w:eastAsia="Times New Roman" w:hAnsi="Times New Roman" w:cs="Times New Roman"/>
        </w:rPr>
        <w:t>потужностей</w:t>
      </w:r>
      <w:proofErr w:type="spellEnd"/>
      <w:r>
        <w:rPr>
          <w:rFonts w:ascii="Times New Roman" w:eastAsia="Times New Roman" w:hAnsi="Times New Roman" w:cs="Times New Roman"/>
        </w:rPr>
        <w:t xml:space="preserve"> та технологій, зокрема транспортних засобів, необхідних для належного виконання Послуг за предметом закупівлі.</w:t>
      </w:r>
    </w:p>
    <w:p w14:paraId="00000038" w14:textId="77777777" w:rsidR="00BE41D8" w:rsidRDefault="000D5F73">
      <w:pPr>
        <w:spacing w:line="240" w:lineRule="auto"/>
        <w:ind w:right="-1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Для підтвердження відповідності квалі</w:t>
      </w:r>
      <w:r>
        <w:rPr>
          <w:rFonts w:ascii="Times New Roman" w:eastAsia="Times New Roman" w:hAnsi="Times New Roman" w:cs="Times New Roman"/>
        </w:rPr>
        <w:t>фікаційному критерію, Учасник у складі тендерної пропозиції надає наступні документи:</w:t>
      </w:r>
    </w:p>
    <w:p w14:paraId="00000039" w14:textId="77777777" w:rsidR="00BE41D8" w:rsidRDefault="000D5F73">
      <w:pPr>
        <w:numPr>
          <w:ilvl w:val="0"/>
          <w:numId w:val="1"/>
        </w:numPr>
        <w:spacing w:line="240" w:lineRule="auto"/>
        <w:ind w:left="283" w:right="-1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копії </w:t>
      </w:r>
      <w:proofErr w:type="spellStart"/>
      <w:r>
        <w:rPr>
          <w:rFonts w:ascii="Times New Roman" w:eastAsia="Times New Roman" w:hAnsi="Times New Roman" w:cs="Times New Roman"/>
        </w:rPr>
        <w:t>свідоцтв</w:t>
      </w:r>
      <w:proofErr w:type="spellEnd"/>
      <w:r>
        <w:rPr>
          <w:rFonts w:ascii="Times New Roman" w:eastAsia="Times New Roman" w:hAnsi="Times New Roman" w:cs="Times New Roman"/>
        </w:rPr>
        <w:t xml:space="preserve"> про реєстрацію транспортних засобів (у разі використання власного автотранспорту),  або копії договорів оренди/суборенди транспортних засобів; або копії до</w:t>
      </w:r>
      <w:r>
        <w:rPr>
          <w:rFonts w:ascii="Times New Roman" w:eastAsia="Times New Roman" w:hAnsi="Times New Roman" w:cs="Times New Roman"/>
        </w:rPr>
        <w:t>говорів лізингу; або інші документи, що підтверджують право користування транспортними засобами;</w:t>
      </w:r>
    </w:p>
    <w:p w14:paraId="0000003A" w14:textId="77777777" w:rsidR="00BE41D8" w:rsidRDefault="000D5F73">
      <w:pPr>
        <w:numPr>
          <w:ilvl w:val="0"/>
          <w:numId w:val="1"/>
        </w:numPr>
        <w:spacing w:line="240" w:lineRule="auto"/>
        <w:ind w:left="283" w:right="-1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копію чинної ліцензії на здійснення пасажирських перевезень, виданої відповідним органом згідно з законодавством України;</w:t>
      </w:r>
    </w:p>
    <w:p w14:paraId="0000003B" w14:textId="77777777" w:rsidR="00BE41D8" w:rsidRDefault="000D5F73">
      <w:pPr>
        <w:numPr>
          <w:ilvl w:val="0"/>
          <w:numId w:val="1"/>
        </w:numPr>
        <w:spacing w:line="240" w:lineRule="auto"/>
        <w:ind w:left="283" w:right="-1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копію полісу обов’язкового страхуванн</w:t>
      </w:r>
      <w:r>
        <w:rPr>
          <w:rFonts w:ascii="Times New Roman" w:eastAsia="Times New Roman" w:hAnsi="Times New Roman" w:cs="Times New Roman"/>
        </w:rPr>
        <w:t>я цивільно-правової відповідальності власників транспортних засобів, що використовуються для надання послуг.</w:t>
      </w:r>
    </w:p>
    <w:p w14:paraId="0000003C" w14:textId="77777777" w:rsidR="00BE41D8" w:rsidRDefault="00BE41D8">
      <w:pPr>
        <w:rPr>
          <w:rFonts w:ascii="Times New Roman" w:eastAsia="Times New Roman" w:hAnsi="Times New Roman" w:cs="Times New Roman"/>
        </w:rPr>
      </w:pPr>
    </w:p>
    <w:p w14:paraId="0000003D" w14:textId="77777777" w:rsidR="00BE41D8" w:rsidRDefault="000D5F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5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10. УМОВИ ПОДАННЯ ТЕНДЕРНИХ ПРОПОЗИЦІЙ (ЗАЯВОК)</w:t>
      </w:r>
    </w:p>
    <w:p w14:paraId="0000003E" w14:textId="77777777" w:rsidR="00BE41D8" w:rsidRDefault="000D5F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5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10.1. Загальні вимоги щодо подання тендерної пропозиції (заявки)</w:t>
      </w:r>
    </w:p>
    <w:p w14:paraId="0000003F" w14:textId="4446C18E" w:rsidR="00BE41D8" w:rsidRDefault="000D5F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5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Тендерні пропозиції учасників маю</w:t>
      </w:r>
      <w:r>
        <w:rPr>
          <w:rFonts w:ascii="Times New Roman" w:eastAsia="Times New Roman" w:hAnsi="Times New Roman" w:cs="Times New Roman"/>
          <w:color w:val="000000"/>
        </w:rPr>
        <w:t xml:space="preserve">ть бути отримані Замовником не пізніше 08:00 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lang w:val="uk-UA"/>
        </w:rPr>
        <w:t>9</w:t>
      </w:r>
      <w:r>
        <w:rPr>
          <w:rFonts w:ascii="Times New Roman" w:eastAsia="Times New Roman" w:hAnsi="Times New Roman" w:cs="Times New Roman"/>
        </w:rPr>
        <w:t xml:space="preserve"> вересня 2025 року.</w:t>
      </w:r>
    </w:p>
    <w:p w14:paraId="00000040" w14:textId="77777777" w:rsidR="00BE41D8" w:rsidRDefault="000D5F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5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Тендерні пропозиції можуть подаватися учасниками через електронну систему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закупівель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поштою на адресу Замовника: 79012, м. Львів, вул.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Ак</w:t>
      </w:r>
      <w:proofErr w:type="spellEnd"/>
      <w:r>
        <w:rPr>
          <w:rFonts w:ascii="Times New Roman" w:eastAsia="Times New Roman" w:hAnsi="Times New Roman" w:cs="Times New Roman"/>
          <w:color w:val="000000"/>
        </w:rPr>
        <w:t>. Лазаренка, 1А,  або електронною поштою на  адрес</w:t>
      </w:r>
      <w:r>
        <w:rPr>
          <w:rFonts w:ascii="Times New Roman" w:eastAsia="Times New Roman" w:hAnsi="Times New Roman" w:cs="Times New Roman"/>
          <w:color w:val="000000"/>
        </w:rPr>
        <w:t xml:space="preserve">у:  </w:t>
      </w:r>
      <w:hyperlink r:id="rId6">
        <w:r>
          <w:rPr>
            <w:rFonts w:ascii="Times New Roman" w:eastAsia="Times New Roman" w:hAnsi="Times New Roman" w:cs="Times New Roman"/>
            <w:color w:val="1155CC"/>
            <w:u w:val="single"/>
          </w:rPr>
          <w:t>tender@ukredu.org</w:t>
        </w:r>
      </w:hyperlink>
      <w:r>
        <w:rPr>
          <w:rFonts w:ascii="Times New Roman" w:eastAsia="Times New Roman" w:hAnsi="Times New Roman" w:cs="Times New Roman"/>
          <w:color w:val="000000"/>
        </w:rPr>
        <w:t>.</w:t>
      </w:r>
    </w:p>
    <w:p w14:paraId="00000041" w14:textId="77777777" w:rsidR="00BE41D8" w:rsidRDefault="00BE41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50"/>
        <w:jc w:val="both"/>
        <w:rPr>
          <w:rFonts w:ascii="Times New Roman" w:eastAsia="Times New Roman" w:hAnsi="Times New Roman" w:cs="Times New Roman"/>
        </w:rPr>
      </w:pPr>
    </w:p>
    <w:p w14:paraId="00000042" w14:textId="77777777" w:rsidR="00BE41D8" w:rsidRDefault="000D5F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5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Тендерні пропозиції мають бути викладені українською мовою. </w:t>
      </w:r>
    </w:p>
    <w:p w14:paraId="00000043" w14:textId="77777777" w:rsidR="00BE41D8" w:rsidRDefault="00BE41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50"/>
        <w:jc w:val="both"/>
        <w:rPr>
          <w:rFonts w:ascii="Times New Roman" w:eastAsia="Times New Roman" w:hAnsi="Times New Roman" w:cs="Times New Roman"/>
        </w:rPr>
      </w:pPr>
    </w:p>
    <w:p w14:paraId="00000044" w14:textId="77777777" w:rsidR="00BE41D8" w:rsidRDefault="000D5F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5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Усі ціни в тендерній пропозиції вказуються в гривнях з ПДВ або без ПДВ, в залежності від реєстраційного статусу Учасника. Зага</w:t>
      </w:r>
      <w:r>
        <w:rPr>
          <w:rFonts w:ascii="Times New Roman" w:eastAsia="Times New Roman" w:hAnsi="Times New Roman" w:cs="Times New Roman"/>
          <w:color w:val="000000"/>
        </w:rPr>
        <w:t>льна вартість товарів, робіт та послуг, вказана в тендерній пропозиції, має бути остаточною та має враховувати всі податки, платежі і збори,</w:t>
      </w:r>
      <w:r>
        <w:rPr>
          <w:rFonts w:ascii="Times New Roman" w:eastAsia="Times New Roman" w:hAnsi="Times New Roman" w:cs="Times New Roman"/>
        </w:rPr>
        <w:t xml:space="preserve"> витрати на оплату праці водіїв, витрати на паливо-мастильні матеріали, а також інші витрати,</w:t>
      </w:r>
      <w:r>
        <w:rPr>
          <w:rFonts w:ascii="Times New Roman" w:eastAsia="Times New Roman" w:hAnsi="Times New Roman" w:cs="Times New Roman"/>
          <w:color w:val="000000"/>
        </w:rPr>
        <w:t xml:space="preserve"> які Учасник  несе та м</w:t>
      </w:r>
      <w:r>
        <w:rPr>
          <w:rFonts w:ascii="Times New Roman" w:eastAsia="Times New Roman" w:hAnsi="Times New Roman" w:cs="Times New Roman"/>
          <w:color w:val="000000"/>
        </w:rPr>
        <w:t>оже понести у зв’язку з виконанням обов’язків по наданню послуг, які є предметом закупівлі.</w:t>
      </w:r>
    </w:p>
    <w:p w14:paraId="00000045" w14:textId="77777777" w:rsidR="00BE41D8" w:rsidRDefault="00BE41D8">
      <w:pPr>
        <w:rPr>
          <w:rFonts w:ascii="Times New Roman" w:eastAsia="Times New Roman" w:hAnsi="Times New Roman" w:cs="Times New Roman"/>
        </w:rPr>
      </w:pPr>
    </w:p>
    <w:p w14:paraId="00000046" w14:textId="77777777" w:rsidR="00BE41D8" w:rsidRDefault="000D5F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5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10.2. Інструкції для учасників щодо подання тендерних пропозицій через електронну систему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закупівель</w:t>
      </w:r>
      <w:proofErr w:type="spellEnd"/>
    </w:p>
    <w:p w14:paraId="00000047" w14:textId="77777777" w:rsidR="00BE41D8" w:rsidRDefault="000D5F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5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Тендерні пропозиції подаються в електронному вигляді через еле</w:t>
      </w:r>
      <w:r>
        <w:rPr>
          <w:rFonts w:ascii="Times New Roman" w:eastAsia="Times New Roman" w:hAnsi="Times New Roman" w:cs="Times New Roman"/>
          <w:color w:val="000000"/>
        </w:rPr>
        <w:t xml:space="preserve">ктронну систему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закупівель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шляхом заповнення електронних форм з окремими полями, у яких зазначається відповідна інформація, а також </w:t>
      </w:r>
      <w:r>
        <w:rPr>
          <w:rFonts w:ascii="Times New Roman" w:eastAsia="Times New Roman" w:hAnsi="Times New Roman" w:cs="Times New Roman"/>
          <w:color w:val="000000"/>
        </w:rPr>
        <w:lastRenderedPageBreak/>
        <w:t>завантаження сканованих копій необхідних документів, що вимагаються умовами цієї тендерної документації. Документи мають бут</w:t>
      </w:r>
      <w:r>
        <w:rPr>
          <w:rFonts w:ascii="Times New Roman" w:eastAsia="Times New Roman" w:hAnsi="Times New Roman" w:cs="Times New Roman"/>
          <w:color w:val="000000"/>
        </w:rPr>
        <w:t xml:space="preserve">и читабельними, доступними для перегляду та завантаження. Вони подаються у форматі PDF або інших загальноприйнятих форматах для зображень (наприклад, JPEG, PNG) у вигляді кольорової або чорно-білої сканованої копії. </w:t>
      </w:r>
    </w:p>
    <w:p w14:paraId="00000048" w14:textId="77777777" w:rsidR="00BE41D8" w:rsidRDefault="00BE41D8">
      <w:pPr>
        <w:rPr>
          <w:rFonts w:ascii="Times New Roman" w:eastAsia="Times New Roman" w:hAnsi="Times New Roman" w:cs="Times New Roman"/>
        </w:rPr>
      </w:pPr>
    </w:p>
    <w:p w14:paraId="00000049" w14:textId="77777777" w:rsidR="00BE41D8" w:rsidRDefault="000D5F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5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10.3.  Інструкції для учасників щодо подання тендерних пропозицій поштою</w:t>
      </w:r>
    </w:p>
    <w:p w14:paraId="0000004A" w14:textId="77777777" w:rsidR="00BE41D8" w:rsidRDefault="000D5F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5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Тендерні пропозиції подаються на паперових носіях, належним чином підписані керівником або уповноваженою особою Учасника та скріплені печаткою (за наявності).  Копії документів, що ви</w:t>
      </w:r>
      <w:r>
        <w:rPr>
          <w:rFonts w:ascii="Times New Roman" w:eastAsia="Times New Roman" w:hAnsi="Times New Roman" w:cs="Times New Roman"/>
          <w:color w:val="000000"/>
        </w:rPr>
        <w:t xml:space="preserve">магаються умовами цієї тендерної документації, мають бути читабельними. </w:t>
      </w:r>
    </w:p>
    <w:p w14:paraId="0000004B" w14:textId="77777777" w:rsidR="00BE41D8" w:rsidRDefault="000D5F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5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Підписані та скріплені печаткою тендерні пропозиції повинні бути вкладені у конверт і ретельно запечатані; на конверті має бути зазначено “Тендерна закупівля </w:t>
      </w:r>
      <w:r>
        <w:rPr>
          <w:rFonts w:ascii="Times New Roman" w:eastAsia="Times New Roman" w:hAnsi="Times New Roman" w:cs="Times New Roman"/>
        </w:rPr>
        <w:t>БО00-Т222325</w:t>
      </w:r>
      <w:r>
        <w:rPr>
          <w:rFonts w:ascii="Times New Roman" w:eastAsia="Times New Roman" w:hAnsi="Times New Roman" w:cs="Times New Roman"/>
          <w:color w:val="000000"/>
        </w:rPr>
        <w:t xml:space="preserve">”. </w:t>
      </w:r>
      <w:r>
        <w:rPr>
          <w:rFonts w:ascii="Times New Roman" w:eastAsia="Times New Roman" w:hAnsi="Times New Roman" w:cs="Times New Roman"/>
          <w:color w:val="000000"/>
        </w:rPr>
        <w:t xml:space="preserve"> Кореспонденція повинна надійти до офісу БО «Українська освітня платформа» не пізні</w:t>
      </w:r>
      <w:r>
        <w:rPr>
          <w:rFonts w:ascii="Times New Roman" w:eastAsia="Times New Roman" w:hAnsi="Times New Roman" w:cs="Times New Roman"/>
          <w:color w:val="000000"/>
        </w:rPr>
        <w:t>ше кінцевого терміну подачі тендерних пропозицій.  </w:t>
      </w:r>
    </w:p>
    <w:p w14:paraId="0000004C" w14:textId="77777777" w:rsidR="00BE41D8" w:rsidRDefault="00BE41D8">
      <w:pPr>
        <w:rPr>
          <w:rFonts w:ascii="Times New Roman" w:eastAsia="Times New Roman" w:hAnsi="Times New Roman" w:cs="Times New Roman"/>
        </w:rPr>
      </w:pPr>
    </w:p>
    <w:p w14:paraId="0000004D" w14:textId="77777777" w:rsidR="00BE41D8" w:rsidRDefault="000D5F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5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10.4. Інструкції для учасників щодо подання тендерних пропозицій електронною поштою</w:t>
      </w:r>
    </w:p>
    <w:p w14:paraId="0000004E" w14:textId="77777777" w:rsidR="00BE41D8" w:rsidRDefault="000D5F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5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Тендерні пропозиції подаються шляхом прикріплення до електронного повідомлення сканованих копій необхідних документів, </w:t>
      </w:r>
      <w:r>
        <w:rPr>
          <w:rFonts w:ascii="Times New Roman" w:eastAsia="Times New Roman" w:hAnsi="Times New Roman" w:cs="Times New Roman"/>
          <w:color w:val="000000"/>
        </w:rPr>
        <w:t>що вимагаються умовами цієї тендерної документації.</w:t>
      </w:r>
    </w:p>
    <w:p w14:paraId="0000004F" w14:textId="77777777" w:rsidR="00BE41D8" w:rsidRDefault="000D5F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5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Тендерні пропозиції, які надсилаються  на електронну адресу повинні мати тему повідомлення “Тендерна закупівля </w:t>
      </w:r>
      <w:r>
        <w:rPr>
          <w:rFonts w:ascii="Times New Roman" w:eastAsia="Times New Roman" w:hAnsi="Times New Roman" w:cs="Times New Roman"/>
        </w:rPr>
        <w:t>БО00-Т222325”.</w:t>
      </w:r>
    </w:p>
    <w:p w14:paraId="00000050" w14:textId="77777777" w:rsidR="00BE41D8" w:rsidRDefault="000D5F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5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Документи мають бути читабельними, доступними для перегляду та завантаження. В</w:t>
      </w:r>
      <w:r>
        <w:rPr>
          <w:rFonts w:ascii="Times New Roman" w:eastAsia="Times New Roman" w:hAnsi="Times New Roman" w:cs="Times New Roman"/>
          <w:color w:val="000000"/>
        </w:rPr>
        <w:t>они подаються у форматі PDF або інших загальноприйнятих форматах для зображень (наприклад, JPEG, PNG) у вигляді кольорової або чорно-білої сканованої копії.</w:t>
      </w:r>
    </w:p>
    <w:p w14:paraId="00000051" w14:textId="77777777" w:rsidR="00BE41D8" w:rsidRDefault="00BE41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50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52" w14:textId="77777777" w:rsidR="00BE41D8" w:rsidRDefault="000D5F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5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11. ПРОЦЕДУРА НАДАННЯ РОЗ’ЯСНЕНЬ ЩОДО ТЕНДЕРНОЇ ДОКУМЕНТАЦІЇ </w:t>
      </w:r>
    </w:p>
    <w:p w14:paraId="00000053" w14:textId="77777777" w:rsidR="00BE41D8" w:rsidRDefault="000D5F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5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Учасник має право не пізніше ніж за </w:t>
      </w:r>
      <w:r>
        <w:rPr>
          <w:rFonts w:ascii="Times New Roman" w:eastAsia="Times New Roman" w:hAnsi="Times New Roman" w:cs="Times New Roman"/>
          <w:color w:val="000000"/>
        </w:rPr>
        <w:t>24 години до кінцевого терміну подачі тендерних пропозицій звернутися до Замовника за роз’ясненнями щодо тендерної документації.</w:t>
      </w:r>
    </w:p>
    <w:p w14:paraId="00000054" w14:textId="77777777" w:rsidR="00BE41D8" w:rsidRDefault="000D5F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5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Запити про надання роз’яснень надсилатися через електронну систему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закупівель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або на електронну пошту </w:t>
      </w:r>
      <w:hyperlink r:id="rId7">
        <w:r>
          <w:rPr>
            <w:rFonts w:ascii="Times New Roman" w:eastAsia="Times New Roman" w:hAnsi="Times New Roman" w:cs="Times New Roman"/>
            <w:color w:val="1155CC"/>
            <w:u w:val="single"/>
          </w:rPr>
          <w:t>tender@ukredu.org</w:t>
        </w:r>
      </w:hyperlink>
      <w:r>
        <w:rPr>
          <w:rFonts w:ascii="Times New Roman" w:eastAsia="Times New Roman" w:hAnsi="Times New Roman" w:cs="Times New Roman"/>
          <w:color w:val="1155CC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.  </w:t>
      </w:r>
    </w:p>
    <w:p w14:paraId="00000055" w14:textId="77777777" w:rsidR="00BE41D8" w:rsidRDefault="00BE41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50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56" w14:textId="77777777" w:rsidR="00BE41D8" w:rsidRDefault="000D5F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5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12. ВИПРАВЛЕННЯ ПОМИЛОК ТА НАДАННЯ ІНФОРМАЦІЇ НА ЗАПИТ </w:t>
      </w:r>
    </w:p>
    <w:p w14:paraId="00000057" w14:textId="77777777" w:rsidR="00BE41D8" w:rsidRDefault="000D5F73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ind w:right="-15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Якщо під час розгляду тендерної пропозиції Учасника процедури закупівлі виявлено невідповідності в інформації та/або документах, що подані Учасником закупівлі у тендерній пропозиції та/або подання яких передбачалося тендерною документацією, Замовник надсил</w:t>
      </w:r>
      <w:r>
        <w:rPr>
          <w:rFonts w:ascii="Times New Roman" w:eastAsia="Times New Roman" w:hAnsi="Times New Roman" w:cs="Times New Roman"/>
          <w:color w:val="000000"/>
        </w:rPr>
        <w:t>ає відповідне повідомлення Учаснику з описом виявлених помилок та необхідних виправлень або н Учаснику надається строк у 24 години для внесення виправлень та подання необхідних документів. У разі своєчасного та належного усунення помилок Тендерна комісія р</w:t>
      </w:r>
      <w:r>
        <w:rPr>
          <w:rFonts w:ascii="Times New Roman" w:eastAsia="Times New Roman" w:hAnsi="Times New Roman" w:cs="Times New Roman"/>
          <w:color w:val="000000"/>
        </w:rPr>
        <w:t>озглядає оновлену пропозицію та ухвалює рішення щодо подальшої участі учасника в тендері. Якщо виправлення не були здійснені в зазначений термін або залишилися невідповідності, пропозиція може бути відхилена згідно з умовами тендерної документації.</w:t>
      </w:r>
    </w:p>
    <w:p w14:paraId="00000058" w14:textId="77777777" w:rsidR="00BE41D8" w:rsidRDefault="000D5F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5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13. ПІДСТАВИ ДЛЯ ВІДМОВИ В ДОПУСКУ ДО УЧАСТІ У ЗАКУПІВЛІ</w:t>
      </w:r>
    </w:p>
    <w:p w14:paraId="00000059" w14:textId="77777777" w:rsidR="00BE41D8" w:rsidRDefault="000D5F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5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Учаснику закупівлі буде відмовлено в допуску до участі у закупівлі у випадках:</w:t>
      </w:r>
    </w:p>
    <w:p w14:paraId="0000005A" w14:textId="77777777" w:rsidR="00BE41D8" w:rsidRDefault="000D5F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5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встановлення наявності конфлікту інтересів;</w:t>
      </w:r>
    </w:p>
    <w:p w14:paraId="0000005B" w14:textId="77777777" w:rsidR="00BE41D8" w:rsidRDefault="000D5F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5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встановлення, що учасник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закупівель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включений до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санкційних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списків та/а</w:t>
      </w:r>
      <w:r>
        <w:rPr>
          <w:rFonts w:ascii="Times New Roman" w:eastAsia="Times New Roman" w:hAnsi="Times New Roman" w:cs="Times New Roman"/>
          <w:color w:val="000000"/>
        </w:rPr>
        <w:t>бо він самостійно/чи засновники є громадянами країни агресора чи громадянами білорусі.</w:t>
      </w:r>
    </w:p>
    <w:p w14:paraId="0000005C" w14:textId="77777777" w:rsidR="00BE41D8" w:rsidRDefault="00BE41D8">
      <w:pPr>
        <w:rPr>
          <w:rFonts w:ascii="Times New Roman" w:eastAsia="Times New Roman" w:hAnsi="Times New Roman" w:cs="Times New Roman"/>
        </w:rPr>
      </w:pPr>
    </w:p>
    <w:p w14:paraId="0000005D" w14:textId="77777777" w:rsidR="00BE41D8" w:rsidRDefault="000D5F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5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14. ДАТА РОЗГЛЯДУ ПРОПОЗИЦІЙ УЧАСНИКІВ ЗАКУПІВЛІ І ПІДВЕДЕННЯ ПІДСУМКІВ ЗАКУПІВЛІ:</w:t>
      </w:r>
    </w:p>
    <w:p w14:paraId="0000005E" w14:textId="5FBB5E86" w:rsidR="00BE41D8" w:rsidRDefault="000D5F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5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Час розкриття всіх наданих тендерних пропозицій - 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lang w:val="uk-UA"/>
        </w:rPr>
        <w:t>9</w:t>
      </w:r>
      <w:r>
        <w:rPr>
          <w:rFonts w:ascii="Times New Roman" w:eastAsia="Times New Roman" w:hAnsi="Times New Roman" w:cs="Times New Roman"/>
        </w:rPr>
        <w:t xml:space="preserve"> вересня  2025 </w:t>
      </w:r>
      <w:r>
        <w:rPr>
          <w:rFonts w:ascii="Times New Roman" w:eastAsia="Times New Roman" w:hAnsi="Times New Roman" w:cs="Times New Roman"/>
          <w:color w:val="000000"/>
        </w:rPr>
        <w:t>року о 10.00.</w:t>
      </w:r>
    </w:p>
    <w:p w14:paraId="0000005F" w14:textId="77777777" w:rsidR="00BE41D8" w:rsidRDefault="000D5F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5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Тер</w:t>
      </w:r>
      <w:r>
        <w:rPr>
          <w:rFonts w:ascii="Times New Roman" w:eastAsia="Times New Roman" w:hAnsi="Times New Roman" w:cs="Times New Roman"/>
          <w:color w:val="000000"/>
        </w:rPr>
        <w:t>мін для прийняття рішення щодо закупівлі - не більше 5 (п’яти) робочих днів з дня розкриття тендерних пропозицій.</w:t>
      </w:r>
    </w:p>
    <w:p w14:paraId="00000060" w14:textId="77777777" w:rsidR="00BE41D8" w:rsidRDefault="000D5F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5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Місце розкриття, розгляду та підведення підсумків - м. Львів, офіс Замовника.</w:t>
      </w:r>
    </w:p>
    <w:p w14:paraId="00000061" w14:textId="77777777" w:rsidR="00BE41D8" w:rsidRDefault="00BE41D8">
      <w:pPr>
        <w:rPr>
          <w:rFonts w:ascii="Times New Roman" w:eastAsia="Times New Roman" w:hAnsi="Times New Roman" w:cs="Times New Roman"/>
        </w:rPr>
      </w:pPr>
    </w:p>
    <w:p w14:paraId="00000062" w14:textId="77777777" w:rsidR="00BE41D8" w:rsidRDefault="000D5F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5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15. ПОРЯДОК І КРИТЕРІЇ ОЦІНКИ</w:t>
      </w:r>
    </w:p>
    <w:p w14:paraId="00000063" w14:textId="77777777" w:rsidR="00BE41D8" w:rsidRDefault="000D5F73">
      <w:pPr>
        <w:spacing w:line="240" w:lineRule="auto"/>
        <w:ind w:right="-1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Оцінка тендерних пропозицій здійс</w:t>
      </w:r>
      <w:r>
        <w:rPr>
          <w:rFonts w:ascii="Times New Roman" w:eastAsia="Times New Roman" w:hAnsi="Times New Roman" w:cs="Times New Roman"/>
        </w:rPr>
        <w:t>нюється за прямою моделлю відбору переможця закупівлі. Єдиним критерієм оцінки є ціна. Переможцем процедури закупівлі визнається Учасник, тендерна пропозиція якого відповідає всім вимогам тендерної документації та який запропонував найнижчу ціну за результ</w:t>
      </w:r>
      <w:r>
        <w:rPr>
          <w:rFonts w:ascii="Times New Roman" w:eastAsia="Times New Roman" w:hAnsi="Times New Roman" w:cs="Times New Roman"/>
        </w:rPr>
        <w:t>атами оцінки.</w:t>
      </w:r>
    </w:p>
    <w:p w14:paraId="00000064" w14:textId="77777777" w:rsidR="00BE41D8" w:rsidRDefault="00BE41D8">
      <w:pPr>
        <w:spacing w:line="240" w:lineRule="auto"/>
        <w:ind w:right="-150"/>
        <w:jc w:val="both"/>
        <w:rPr>
          <w:rFonts w:ascii="Times New Roman" w:eastAsia="Times New Roman" w:hAnsi="Times New Roman" w:cs="Times New Roman"/>
        </w:rPr>
      </w:pPr>
    </w:p>
    <w:p w14:paraId="00000065" w14:textId="77777777" w:rsidR="00BE41D8" w:rsidRDefault="000D5F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5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16. ДОГОВ</w:t>
      </w:r>
      <w:r>
        <w:rPr>
          <w:rFonts w:ascii="Times New Roman" w:eastAsia="Times New Roman" w:hAnsi="Times New Roman" w:cs="Times New Roman"/>
          <w:b/>
        </w:rPr>
        <w:t>І</w:t>
      </w:r>
      <w:r>
        <w:rPr>
          <w:rFonts w:ascii="Times New Roman" w:eastAsia="Times New Roman" w:hAnsi="Times New Roman" w:cs="Times New Roman"/>
          <w:b/>
          <w:color w:val="000000"/>
        </w:rPr>
        <w:t xml:space="preserve">Р ПРО ЗАКУПІВЛЮ </w:t>
      </w:r>
    </w:p>
    <w:p w14:paraId="00000066" w14:textId="77777777" w:rsidR="00BE41D8" w:rsidRDefault="000D5F73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 результатами проведення процедури закупівлі, Замовник укладає договір про надання послуг пасажирських перевезень з учасником, тендерна пропозиція якого визнана найбільш економічно вигідною та відповідає всім вим</w:t>
      </w:r>
      <w:r>
        <w:rPr>
          <w:rFonts w:ascii="Times New Roman" w:eastAsia="Times New Roman" w:hAnsi="Times New Roman" w:cs="Times New Roman"/>
        </w:rPr>
        <w:t>огам тендерної документації.</w:t>
      </w:r>
    </w:p>
    <w:p w14:paraId="00000067" w14:textId="77777777" w:rsidR="00BE41D8" w:rsidRDefault="00BE41D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68" w14:textId="77777777" w:rsidR="00BE41D8" w:rsidRDefault="000D5F73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Ціна за 1 кілометр пробігу та за 1 годину простою встановлюється відповідно до цінової пропозиції Учасника-переможця та зазначається у договорі про надання послуг пасажирських перевезень. Загальна вартість договору складається</w:t>
      </w:r>
      <w:r>
        <w:rPr>
          <w:rFonts w:ascii="Times New Roman" w:eastAsia="Times New Roman" w:hAnsi="Times New Roman" w:cs="Times New Roman"/>
        </w:rPr>
        <w:t xml:space="preserve"> із сумарної вартості послуг, фактично наданих виконавцем протягом усього строку дії договору, що визначається на підставі узгоджених сторонами рахунків та актів приймання-передачі наданих послуг.</w:t>
      </w:r>
    </w:p>
    <w:p w14:paraId="00000069" w14:textId="77777777" w:rsidR="00BE41D8" w:rsidRDefault="000D5F73">
      <w:pPr>
        <w:tabs>
          <w:tab w:val="left" w:pos="699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Вартість Послуг включає в себе всі податки, платежі і збори, витрати на оплату праці водіїв, витрати на паливо-мастильні матеріали та інші витрати, які виконавець несе та може понести у зв’язку з виконанням зобов’язань щодо надання послуг, що є предметом з</w:t>
      </w:r>
      <w:r>
        <w:rPr>
          <w:rFonts w:ascii="Times New Roman" w:eastAsia="Times New Roman" w:hAnsi="Times New Roman" w:cs="Times New Roman"/>
        </w:rPr>
        <w:t>акупівлі.</w:t>
      </w:r>
    </w:p>
    <w:p w14:paraId="0000006A" w14:textId="77777777" w:rsidR="00BE41D8" w:rsidRDefault="00BE41D8">
      <w:pPr>
        <w:tabs>
          <w:tab w:val="left" w:pos="699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6B" w14:textId="77777777" w:rsidR="00BE41D8" w:rsidRDefault="000D5F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5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Проєкт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договору про закупівлю наведений в Додатку №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color w:val="000000"/>
        </w:rPr>
        <w:t xml:space="preserve"> до цієї тендерної документації. Учасник у складі своєї пропозиції надає лист-підтвердження згоди з умовами проєкту договору та/або пропозиції щодо проєкту договору. </w:t>
      </w:r>
    </w:p>
    <w:p w14:paraId="0000006C" w14:textId="77777777" w:rsidR="00BE41D8" w:rsidRDefault="00BE41D8">
      <w:pPr>
        <w:rPr>
          <w:rFonts w:ascii="Times New Roman" w:eastAsia="Times New Roman" w:hAnsi="Times New Roman" w:cs="Times New Roman"/>
        </w:rPr>
      </w:pPr>
    </w:p>
    <w:p w14:paraId="0000006D" w14:textId="77777777" w:rsidR="00BE41D8" w:rsidRDefault="000D5F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5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17. ТЕРМІН ДЛЯ УКЛАДАННЯ ДОГОВОРУ</w:t>
      </w:r>
    </w:p>
    <w:p w14:paraId="0000006E" w14:textId="77777777" w:rsidR="00BE41D8" w:rsidRDefault="000D5F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5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Договір з переможцем закупівлі має бути укладений в те</w:t>
      </w:r>
      <w:r>
        <w:rPr>
          <w:rFonts w:ascii="Times New Roman" w:eastAsia="Times New Roman" w:hAnsi="Times New Roman" w:cs="Times New Roman"/>
          <w:color w:val="000000"/>
        </w:rPr>
        <w:t xml:space="preserve">рмін, що не перевищує 10 (десяти) календарних днів з дати повідомлення учасника, пропозиція якого визначена прийнятною та найбільш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економічн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вигідною, про намір укласти договір про закупівлю.</w:t>
      </w:r>
    </w:p>
    <w:p w14:paraId="0000006F" w14:textId="77777777" w:rsidR="00BE41D8" w:rsidRDefault="00BE41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50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70" w14:textId="77777777" w:rsidR="00BE41D8" w:rsidRDefault="000D5F73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18. ПІДСТАВИ І НАСЛІДКИ ВИЗНАННЯ ЗАКУПІВЛІ ТАКОЮ, ЩО НЕ ВІДБУЛА</w:t>
      </w:r>
      <w:r>
        <w:rPr>
          <w:rFonts w:ascii="Times New Roman" w:eastAsia="Times New Roman" w:hAnsi="Times New Roman" w:cs="Times New Roman"/>
          <w:b/>
          <w:color w:val="000000"/>
        </w:rPr>
        <w:t>СЯ</w:t>
      </w:r>
    </w:p>
    <w:p w14:paraId="00000071" w14:textId="77777777" w:rsidR="00BE41D8" w:rsidRDefault="000D5F7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Закупівля визнається такою, що не відбулася, у разі, якщо:</w:t>
      </w:r>
    </w:p>
    <w:p w14:paraId="00000072" w14:textId="77777777" w:rsidR="00BE41D8" w:rsidRDefault="000D5F7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усі отримані пропозиції були відхилені за результатами розгляду або відкликані самими учасниками;</w:t>
      </w:r>
    </w:p>
    <w:p w14:paraId="00000073" w14:textId="77777777" w:rsidR="00BE41D8" w:rsidRDefault="000D5F7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жодна з пропозицій не відповідає вимогам тендерної документації; </w:t>
      </w:r>
    </w:p>
    <w:p w14:paraId="00000074" w14:textId="77777777" w:rsidR="00BE41D8" w:rsidRDefault="000D5F7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відпала потреба у закупівлі.</w:t>
      </w:r>
    </w:p>
    <w:p w14:paraId="00000075" w14:textId="77777777" w:rsidR="00BE41D8" w:rsidRDefault="000D5F7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 такому разі процедура припиняється і Замовник має право повторно оголосити закупівлю або змінити її умови.</w:t>
      </w:r>
    </w:p>
    <w:p w14:paraId="00000076" w14:textId="77777777" w:rsidR="00BE41D8" w:rsidRDefault="000D5F73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000000"/>
        </w:rPr>
        <w:t>Замовник має право визнати закупівлю такою, що не відбулася частково (за лотом).</w:t>
      </w:r>
    </w:p>
    <w:p w14:paraId="00000077" w14:textId="77777777" w:rsidR="00BE41D8" w:rsidRDefault="00BE41D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sectPr w:rsidR="00BE41D8">
      <w:pgSz w:w="11906" w:h="16838"/>
      <w:pgMar w:top="426" w:right="850" w:bottom="409" w:left="127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D58BF"/>
    <w:multiLevelType w:val="multilevel"/>
    <w:tmpl w:val="A36861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4D4894"/>
    <w:multiLevelType w:val="multilevel"/>
    <w:tmpl w:val="3648C6E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0CA1A5D"/>
    <w:multiLevelType w:val="multilevel"/>
    <w:tmpl w:val="2A30CB1E"/>
    <w:lvl w:ilvl="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6C62D7C"/>
    <w:multiLevelType w:val="multilevel"/>
    <w:tmpl w:val="5B6484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1D8"/>
    <w:rsid w:val="000D5F73"/>
    <w:rsid w:val="00BE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9144B"/>
  <w15:docId w15:val="{3AC38208-E49A-4E39-93F6-DFAD9225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7F3ED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F3EDE"/>
    <w:rPr>
      <w:color w:val="605E5C"/>
      <w:shd w:val="clear" w:color="auto" w:fill="E1DFDD"/>
    </w:rPr>
  </w:style>
  <w:style w:type="paragraph" w:styleId="a6">
    <w:name w:val="List Paragraph"/>
    <w:uiPriority w:val="34"/>
    <w:qFormat/>
    <w:rsid w:val="007F3EDE"/>
    <w:pPr>
      <w:ind w:left="720"/>
      <w:contextualSpacing/>
    </w:pPr>
  </w:style>
  <w:style w:type="paragraph" w:styleId="a7">
    <w:name w:val="Normal (Web)"/>
    <w:uiPriority w:val="99"/>
    <w:unhideWhenUsed/>
    <w:rsid w:val="00ED2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8">
    <w:name w:val="Strong"/>
    <w:basedOn w:val="a0"/>
    <w:uiPriority w:val="22"/>
    <w:qFormat/>
    <w:rsid w:val="00AA4581"/>
    <w:rPr>
      <w:b/>
      <w:bCs/>
    </w:r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ender@ukredu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ender@ukredu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Tw9qwAE4M0W9OFWbbpknV3WfAg==">CgMxLjA4AHIhMVlpT1NXdFNvLXFMd0xFSXlSMVpQbTVIZHlIN3dNS2s1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8493</Words>
  <Characters>4842</Characters>
  <Application>Microsoft Office Word</Application>
  <DocSecurity>0</DocSecurity>
  <Lines>40</Lines>
  <Paragraphs>26</Paragraphs>
  <ScaleCrop>false</ScaleCrop>
  <Company/>
  <LinksUpToDate>false</LinksUpToDate>
  <CharactersWithSpaces>13309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UOP_Acer2</dc:creator>
  <cp:lastModifiedBy>UOP_Acer2</cp:lastModifiedBy>
  <cp:revision>2</cp:revision>
  <dcterms:created xsi:type="dcterms:W3CDTF">2025-09-22T12:55:00Z</dcterms:created>
  <dcterms:modified xsi:type="dcterms:W3CDTF">2025-09-22T12:55:00Z</dcterms:modified>
</cp:coreProperties>
</file>