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«Українська освітня платформа» </w:t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тендер № БО00-Т222250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Додаток 2 ТЕХНІЧНЕ ЗАВДАННЯ / СПЕЦИФІКАЦІЯ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Учасник повинен вказати технічні характеристики запропонованого товару з обов'язковим відображенням всіх характеристик. Технічні характеристики запропонованого товару повинні бути не меншої якості та вимог, ніж у замовленому товарі.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3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0"/>
        <w:gridCol w:w="1868"/>
        <w:gridCol w:w="3119"/>
        <w:gridCol w:w="2410"/>
        <w:gridCol w:w="2693"/>
        <w:gridCol w:w="1843"/>
        <w:gridCol w:w="2409"/>
        <w:tblGridChange w:id="0">
          <w:tblGrid>
            <w:gridCol w:w="390"/>
            <w:gridCol w:w="1868"/>
            <w:gridCol w:w="3119"/>
            <w:gridCol w:w="2410"/>
            <w:gridCol w:w="2693"/>
            <w:gridCol w:w="1843"/>
            <w:gridCol w:w="2409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ЛОТ 3 Технічне обладнання для діяльності ПСП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Найменування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Технічні характеристики - мінімальні вимоги Замовника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Опис та технічні характеристики складових Товару, що пропонуються Учасником (із зазначенням конкретного найменування, бренду (торгової марки))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Відповідність вимогам Замовника 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(Чи є відхилення від опису Замовника (Так/Ні). Якщо так, опишіть які)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Країна походження товару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Гарантійний термін обслуговування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Фліпчарт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Розмір поверхні 70х100 см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Поверхня - магнітно-маркерна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Встановлення - штатив-тринога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Тип рамки - алюмінієва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Магнітно-маркерова дошка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Розмір 45х60 см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Поверхня магнітно-маркерна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Встановлення на стіну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Алюмінієва рамка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Дошка для крейди дитяча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Матеріал конструкції: дерево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Розмір поверхні 50х40 см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Поверхня для малювання: для крейди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 підставкою-тримачем дошки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Бізіборд розвивальна дошка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Розмір 40х50 см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Матеріал дерево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Містить у собі: Годинник Ксилофон Масажер Вимикач Розетка з вилкою Котушка Шпінгалет металевий Сортер Спінер Бджілка Гусениця Дзвіночок Світлофор Лічниця Лабиринт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Інформаційний стенд з карманами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Інформаційний стенд білого кольору на 8 кишень (формат А4)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 прямокутнику із закругленими кутами (1000х750 мм) розміщено два ряди по 4 вертикальні кишені в кожному.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Кармани - 0,7 мм пластик ПЕТ на скотчі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Набір дитячих кубиків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Склад: х /б тканину: швейна фурнітура; поролон. У наборі 6 кубиків. Розмір одного кубика 8 х 8 х 8 см. Розмір: 16,5 × 24 х 8 см. Розмір в упаковці: 16,5 × 33 × 8 см.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Технічні та/або якісні вимоги до товару: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Підтвердження технічних та якісних характеристик:</w:t>
      </w:r>
    </w:p>
    <w:p w:rsidR="00000000" w:rsidDel="00000000" w:rsidP="00000000" w:rsidRDefault="00000000" w:rsidRPr="00000000" w14:paraId="00000055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Технічні та/або якісні вимоги до товару: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Підтвердження технічних та якісних характеристик: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Учасник має надати гарантійний лист про відповідність технічних та якісних характеристик товару вимогам предмету закупівлі.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складі пропозиції подається порівняльна таблиця відповідності з інформацією про фактичні технічні характеристики товару та його компонентів, заповнена і підписана уповноваженою особою учасника.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Технічні характеристики: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Учасник зазначає технічні характеристики товару, які мають бути не нижчими за вказані в специфікації.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Товар повинен бути новим, таким, що не був у використанні, і відповідати вимогам, нормам та стандартам, чинним на території України.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Гарантійні зобов’язання: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Гарантійний строк експлуатації та зберігання продукції має відповідати стандартам, технічним умовам або бути не меншим за 2 роки з моменту отримання продукції кінцевим споживачем (відповідно до ст. 680 ЦКУ).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продукції одноразового використання гарантійні строки не передбачаються, якщо це зазначено у технічних умовах.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Сторони можуть узгодити довші гарантійні строки у договорі (п. 2 ст. 269 ГКУ).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Пакування та транспортування: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Товар має бути запакований так, щоб виключити можливість пошкодження чи псування під час транспортування та зберігання.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Поставка здійснюється за рахунок постачальника і супроводжується документами, що підтверджують кількість та якість товару (видаткова та товарно-транспортна накладні).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Документи щодо відповідності: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Декларація про відповідність: оригінал або копія (чи підтверджуючий лист для товарів, що не підлягають оцінці), який відповідає технічним регламентам або стандартам ДСТУ ISO/IEC.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Паспорт або сертифікат якості для кожного виду продукції.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Якщо продукція виготовлена за кордоном, потрібно надати документ про визнання результатів оцінки відповідності відповідно до Закону України «Про технічні регламенти».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Документи щодо технічних умов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Копія нормативного документу (ГОСТ, ДСТУ або ТУ), що містить основні характеристики продукції.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Якщо виробник не є власником ТУ чи іншого нормативного документа, необхідно надати підтвердження повноважень на його використання.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Додаткові вимоги: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разі виявлення помилок або невідповідностей у пропозиції учасник має протягом 24 годин виправити їх, надіславши уточнені документи офіційною електронною поштою після повідомлення від замовника.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Якщо учасник не зобов'язаний подавати певні документи, він надає лист-пояснення із законодавчими підставами або копію роз’яснення державних органів.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Документи іншою мовою, ніж українська, повинні супроводжуватись автентичним перекладом українською.</w:t>
      </w:r>
    </w:p>
    <w:p w:rsidR="00000000" w:rsidDel="00000000" w:rsidP="00000000" w:rsidRDefault="00000000" w:rsidRPr="00000000" w14:paraId="0000006E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Примітка:</w:t>
      </w:r>
    </w:p>
    <w:p w:rsidR="00000000" w:rsidDel="00000000" w:rsidP="00000000" w:rsidRDefault="00000000" w:rsidRPr="00000000" w14:paraId="0000006F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Стандартні характеристики, скорочення та терміни щодо товарів мають відповідати міжнародним або національним стандартам та надаються мовою їх загальноприйнятого застосування.</w:t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tabs>
        <w:tab w:val="center" w:leader="none" w:pos="4819"/>
        <w:tab w:val="right" w:leader="none" w:pos="9639"/>
      </w:tabs>
      <w:spacing w:line="240" w:lineRule="auto"/>
      <w:ind w:left="993" w:firstLine="0"/>
      <w:rPr/>
    </w:pPr>
    <w:r w:rsidDel="00000000" w:rsidR="00000000" w:rsidRPr="00000000">
      <w:rPr/>
      <w:drawing>
        <wp:inline distB="0" distT="0" distL="0" distR="0">
          <wp:extent cx="7449820" cy="12192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49820" cy="1219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6">
    <w:name w:val="List Paragraph"/>
    <w:basedOn w:val="a"/>
    <w:uiPriority w:val="34"/>
    <w:qFormat w:val="1"/>
    <w:rsid w:val="004933B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Bx9yqA3O/yRg00nC15zh9UdYMA==">CgMxLjAyCGguZ2pkZ3hzMghoLmdqZGd4czIJaC4zMGowemxsMgloLjMwajB6bGwyCWguMWZvYjl0ZTgAciExZ0tJTEU0TXlBcXpZY0hmbnJmWGZTaXJUMFdWdHByX3g=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2024-10-22T11:46:00Z</dcterms:created>
</cp:coreProperties>
</file>